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4C6" w:rsidRPr="00E504A1" w:rsidRDefault="00FE7188" w:rsidP="0075458C">
      <w:pPr>
        <w:spacing w:after="0"/>
        <w:ind w:firstLine="567"/>
        <w:rPr>
          <w:rFonts w:ascii="Times New Roman" w:hAnsi="Times New Roman" w:cs="Times New Roman"/>
          <w:sz w:val="26"/>
          <w:szCs w:val="26"/>
        </w:rPr>
      </w:pPr>
      <w:r w:rsidRPr="00E504A1">
        <w:rPr>
          <w:rFonts w:ascii="Times New Roman" w:hAnsi="Times New Roman" w:cs="Times New Roman"/>
          <w:sz w:val="26"/>
          <w:szCs w:val="26"/>
        </w:rPr>
        <w:t xml:space="preserve">23 </w:t>
      </w:r>
      <w:r w:rsidR="00310FE0" w:rsidRPr="00E504A1">
        <w:rPr>
          <w:rFonts w:ascii="Times New Roman" w:hAnsi="Times New Roman" w:cs="Times New Roman"/>
          <w:sz w:val="26"/>
          <w:szCs w:val="26"/>
        </w:rPr>
        <w:t>листопад 2022</w:t>
      </w:r>
      <w:r w:rsidR="005D14C6" w:rsidRPr="00E504A1">
        <w:rPr>
          <w:rFonts w:ascii="Times New Roman" w:hAnsi="Times New Roman" w:cs="Times New Roman"/>
          <w:sz w:val="26"/>
          <w:szCs w:val="26"/>
        </w:rPr>
        <w:t xml:space="preserve"> року</w:t>
      </w:r>
    </w:p>
    <w:p w:rsidR="00142327" w:rsidRPr="00E504A1" w:rsidRDefault="00142327" w:rsidP="0075458C">
      <w:pPr>
        <w:spacing w:after="0"/>
        <w:ind w:firstLine="567"/>
        <w:rPr>
          <w:rFonts w:ascii="Times New Roman" w:hAnsi="Times New Roman" w:cs="Times New Roman"/>
          <w:sz w:val="26"/>
          <w:szCs w:val="26"/>
        </w:rPr>
      </w:pPr>
      <w:r w:rsidRPr="00E504A1">
        <w:rPr>
          <w:rFonts w:ascii="Times New Roman" w:hAnsi="Times New Roman" w:cs="Times New Roman"/>
          <w:sz w:val="26"/>
          <w:szCs w:val="26"/>
        </w:rPr>
        <w:t>(Рівненський ОІППО)</w:t>
      </w:r>
    </w:p>
    <w:p w:rsidR="005D14C6" w:rsidRPr="00E504A1" w:rsidRDefault="005D14C6" w:rsidP="0075458C">
      <w:pPr>
        <w:ind w:firstLine="567"/>
        <w:rPr>
          <w:rFonts w:ascii="Times New Roman" w:hAnsi="Times New Roman" w:cs="Times New Roman"/>
          <w:sz w:val="26"/>
          <w:szCs w:val="26"/>
        </w:rPr>
      </w:pPr>
      <w:r w:rsidRPr="00E504A1">
        <w:rPr>
          <w:rFonts w:ascii="Times New Roman" w:hAnsi="Times New Roman" w:cs="Times New Roman"/>
          <w:sz w:val="26"/>
          <w:szCs w:val="26"/>
        </w:rPr>
        <w:t xml:space="preserve"> Колегія </w:t>
      </w:r>
      <w:r w:rsidR="00381B77" w:rsidRPr="00E504A1">
        <w:rPr>
          <w:rFonts w:ascii="Times New Roman" w:hAnsi="Times New Roman" w:cs="Times New Roman"/>
          <w:sz w:val="26"/>
          <w:szCs w:val="26"/>
        </w:rPr>
        <w:t>департаменту</w:t>
      </w:r>
      <w:r w:rsidRPr="00E504A1">
        <w:rPr>
          <w:rFonts w:ascii="Times New Roman" w:hAnsi="Times New Roman" w:cs="Times New Roman"/>
          <w:sz w:val="26"/>
          <w:szCs w:val="26"/>
        </w:rPr>
        <w:t xml:space="preserve"> освіти і науки</w:t>
      </w:r>
    </w:p>
    <w:p w:rsidR="00CB68A9" w:rsidRPr="00E504A1" w:rsidRDefault="00CB68A9" w:rsidP="0075458C">
      <w:pPr>
        <w:ind w:firstLine="567"/>
        <w:rPr>
          <w:rFonts w:ascii="Times New Roman" w:hAnsi="Times New Roman" w:cs="Times New Roman"/>
          <w:sz w:val="26"/>
          <w:szCs w:val="26"/>
        </w:rPr>
      </w:pPr>
    </w:p>
    <w:p w:rsidR="009367E2" w:rsidRPr="00E504A1" w:rsidRDefault="00EF67AD" w:rsidP="0075458C">
      <w:pPr>
        <w:spacing w:after="0" w:line="240" w:lineRule="auto"/>
        <w:ind w:firstLine="567"/>
        <w:jc w:val="center"/>
        <w:rPr>
          <w:rFonts w:ascii="Times New Roman" w:hAnsi="Times New Roman" w:cs="Times New Roman"/>
          <w:b/>
          <w:sz w:val="28"/>
          <w:szCs w:val="28"/>
        </w:rPr>
      </w:pPr>
      <w:r w:rsidRPr="00E504A1">
        <w:rPr>
          <w:rFonts w:ascii="Times New Roman" w:hAnsi="Times New Roman" w:cs="Times New Roman"/>
          <w:b/>
          <w:sz w:val="28"/>
          <w:szCs w:val="28"/>
        </w:rPr>
        <w:t>Про стан охорони праці, пожежної, техногенної безпеки та цивільного захисту в закладах та установах освіти області</w:t>
      </w:r>
    </w:p>
    <w:p w:rsidR="00CB68A9" w:rsidRPr="00E504A1" w:rsidRDefault="00CB68A9" w:rsidP="0075458C">
      <w:pPr>
        <w:spacing w:after="0" w:line="240" w:lineRule="auto"/>
        <w:ind w:firstLine="567"/>
        <w:jc w:val="center"/>
        <w:rPr>
          <w:rFonts w:ascii="Times New Roman" w:hAnsi="Times New Roman" w:cs="Times New Roman"/>
          <w:b/>
          <w:sz w:val="28"/>
          <w:szCs w:val="28"/>
        </w:rPr>
      </w:pPr>
    </w:p>
    <w:p w:rsidR="00EF67AD" w:rsidRPr="00E504A1" w:rsidRDefault="00EF67AD" w:rsidP="0075458C">
      <w:pPr>
        <w:spacing w:after="0" w:line="240" w:lineRule="auto"/>
        <w:ind w:firstLine="567"/>
        <w:jc w:val="center"/>
        <w:rPr>
          <w:rFonts w:ascii="Times New Roman" w:hAnsi="Times New Roman" w:cs="Times New Roman"/>
          <w:b/>
          <w:bCs/>
          <w:sz w:val="26"/>
          <w:szCs w:val="26"/>
        </w:rPr>
      </w:pPr>
    </w:p>
    <w:p w:rsidR="00EB7A82" w:rsidRPr="00E504A1" w:rsidRDefault="00EB7A82" w:rsidP="0075458C">
      <w:pPr>
        <w:spacing w:after="0" w:line="240" w:lineRule="auto"/>
        <w:ind w:firstLine="567"/>
        <w:jc w:val="both"/>
        <w:rPr>
          <w:rFonts w:ascii="Times New Roman" w:hAnsi="Times New Roman" w:cs="Times New Roman"/>
          <w:sz w:val="28"/>
          <w:szCs w:val="28"/>
          <w:shd w:val="clear" w:color="auto" w:fill="FFFFFF"/>
        </w:rPr>
      </w:pPr>
      <w:r w:rsidRPr="00E504A1">
        <w:rPr>
          <w:rFonts w:ascii="Times New Roman" w:hAnsi="Times New Roman" w:cs="Times New Roman"/>
          <w:sz w:val="28"/>
          <w:szCs w:val="28"/>
        </w:rPr>
        <w:t xml:space="preserve">Важливе місце в організації роботи закладу освіти належить створенню </w:t>
      </w:r>
      <w:r w:rsidRPr="00E504A1">
        <w:rPr>
          <w:rFonts w:ascii="Times New Roman" w:hAnsi="Times New Roman" w:cs="Times New Roman"/>
          <w:sz w:val="28"/>
          <w:szCs w:val="28"/>
          <w:shd w:val="clear" w:color="auto" w:fill="FFFFFF"/>
        </w:rPr>
        <w:t>безпечного освітнього середовища, яке забезпечує: наявність безпечних умов навчання та праці, комфортну міжособистісну взаємодію, сприяючи емоційному благополуччю учнів, педагогів та батьків, відсутність будь-яких проявів насильства та наявність достатніх ресурсів для їх запобігання, дотримання прав і норм фізичної, психологічної, інформаційної та соціальної безпеки кожного учасника освітнього процесу.</w:t>
      </w:r>
    </w:p>
    <w:p w:rsidR="00EB7A82" w:rsidRPr="00E504A1" w:rsidRDefault="00EB7A82" w:rsidP="0075458C">
      <w:pPr>
        <w:pStyle w:val="Default"/>
        <w:ind w:firstLine="567"/>
        <w:jc w:val="both"/>
        <w:rPr>
          <w:color w:val="auto"/>
          <w:sz w:val="28"/>
          <w:szCs w:val="28"/>
          <w:lang w:val="uk-UA"/>
        </w:rPr>
      </w:pPr>
      <w:r w:rsidRPr="00E504A1">
        <w:rPr>
          <w:color w:val="auto"/>
          <w:sz w:val="28"/>
          <w:szCs w:val="28"/>
          <w:lang w:val="uk-UA"/>
        </w:rPr>
        <w:t xml:space="preserve">Із цією метою в закладах та установах освіти області систематично проводиться робота зі створення здорових та безпечних умов під час організації освітнього процесу, профілактично-роз’яснювальна робота щодо попередження нещасних випадків, розробляються та здійснюються заходи з питань охорони праці, пожежної безпеки, </w:t>
      </w:r>
      <w:r w:rsidR="00CB2AF5" w:rsidRPr="00E504A1">
        <w:rPr>
          <w:color w:val="auto"/>
          <w:sz w:val="28"/>
          <w:szCs w:val="28"/>
          <w:lang w:val="uk-UA"/>
        </w:rPr>
        <w:t xml:space="preserve">цивільного захисту, </w:t>
      </w:r>
      <w:r w:rsidRPr="00E504A1">
        <w:rPr>
          <w:color w:val="auto"/>
          <w:sz w:val="28"/>
          <w:szCs w:val="28"/>
          <w:lang w:val="uk-UA"/>
        </w:rPr>
        <w:t xml:space="preserve">безпеки дорожнього руху та профілактики травматизму. </w:t>
      </w:r>
    </w:p>
    <w:p w:rsidR="00EB7A82" w:rsidRPr="00E504A1" w:rsidRDefault="00CB2AF5" w:rsidP="0075458C">
      <w:pPr>
        <w:pStyle w:val="Default"/>
        <w:ind w:firstLine="567"/>
        <w:jc w:val="both"/>
        <w:rPr>
          <w:color w:val="auto"/>
          <w:sz w:val="28"/>
          <w:szCs w:val="28"/>
          <w:lang w:val="uk-UA"/>
        </w:rPr>
      </w:pPr>
      <w:r w:rsidRPr="00E504A1">
        <w:rPr>
          <w:color w:val="auto"/>
          <w:sz w:val="28"/>
          <w:szCs w:val="28"/>
          <w:lang w:val="uk-UA"/>
        </w:rPr>
        <w:t>Дані питання розглядаються на колегії</w:t>
      </w:r>
      <w:r w:rsidR="00EB7A82" w:rsidRPr="00E504A1">
        <w:rPr>
          <w:color w:val="auto"/>
          <w:sz w:val="28"/>
          <w:szCs w:val="28"/>
          <w:lang w:val="uk-UA"/>
        </w:rPr>
        <w:t xml:space="preserve"> департаменту освіти і науки облдержадміністрації, нарадах начальників відділів, управлінь освіти, </w:t>
      </w:r>
      <w:r w:rsidR="0014799A" w:rsidRPr="00E504A1">
        <w:rPr>
          <w:color w:val="auto"/>
          <w:sz w:val="28"/>
          <w:szCs w:val="28"/>
          <w:lang w:val="uk-UA"/>
        </w:rPr>
        <w:t>сільських,</w:t>
      </w:r>
      <w:r w:rsidR="00EB7A82" w:rsidRPr="00E504A1">
        <w:rPr>
          <w:color w:val="auto"/>
          <w:sz w:val="28"/>
          <w:szCs w:val="28"/>
          <w:lang w:val="uk-UA"/>
        </w:rPr>
        <w:t xml:space="preserve"> селищних, міських рад, </w:t>
      </w:r>
      <w:r w:rsidR="0014799A" w:rsidRPr="00E504A1">
        <w:rPr>
          <w:color w:val="auto"/>
          <w:sz w:val="28"/>
          <w:szCs w:val="28"/>
          <w:lang w:val="uk-UA"/>
        </w:rPr>
        <w:t xml:space="preserve">керівників </w:t>
      </w:r>
      <w:r w:rsidR="00EB7A82" w:rsidRPr="00E504A1">
        <w:rPr>
          <w:color w:val="auto"/>
          <w:sz w:val="28"/>
          <w:szCs w:val="28"/>
          <w:lang w:val="uk-UA"/>
        </w:rPr>
        <w:t xml:space="preserve">закладів та установ </w:t>
      </w:r>
      <w:r w:rsidR="0014799A" w:rsidRPr="00E504A1">
        <w:rPr>
          <w:color w:val="auto"/>
          <w:sz w:val="28"/>
          <w:szCs w:val="28"/>
          <w:lang w:val="uk-UA"/>
        </w:rPr>
        <w:t xml:space="preserve">освіти </w:t>
      </w:r>
      <w:r w:rsidR="00EB7A82" w:rsidRPr="00E504A1">
        <w:rPr>
          <w:color w:val="auto"/>
          <w:sz w:val="28"/>
          <w:szCs w:val="28"/>
          <w:lang w:val="uk-UA"/>
        </w:rPr>
        <w:t>обласного підпорядкування</w:t>
      </w:r>
      <w:r w:rsidR="0014799A" w:rsidRPr="00E504A1">
        <w:rPr>
          <w:color w:val="auto"/>
          <w:sz w:val="28"/>
          <w:szCs w:val="28"/>
          <w:lang w:val="uk-UA"/>
        </w:rPr>
        <w:t>, професійної (професійно-технічної) освіти</w:t>
      </w:r>
      <w:r w:rsidR="00EB7A82" w:rsidRPr="00E504A1">
        <w:rPr>
          <w:color w:val="auto"/>
          <w:sz w:val="28"/>
          <w:szCs w:val="28"/>
          <w:lang w:val="uk-UA"/>
        </w:rPr>
        <w:t xml:space="preserve">. </w:t>
      </w:r>
    </w:p>
    <w:p w:rsidR="003B4F5A" w:rsidRPr="00E504A1" w:rsidRDefault="00CB2AF5"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Крім того, </w:t>
      </w:r>
      <w:r w:rsidR="0014799A" w:rsidRPr="00E504A1">
        <w:rPr>
          <w:rFonts w:ascii="Times New Roman" w:hAnsi="Times New Roman" w:cs="Times New Roman"/>
          <w:sz w:val="28"/>
          <w:szCs w:val="28"/>
        </w:rPr>
        <w:t>д</w:t>
      </w:r>
      <w:r w:rsidR="001A5C15" w:rsidRPr="00E504A1">
        <w:rPr>
          <w:rFonts w:ascii="Times New Roman" w:hAnsi="Times New Roman" w:cs="Times New Roman"/>
          <w:sz w:val="28"/>
          <w:szCs w:val="28"/>
        </w:rPr>
        <w:t xml:space="preserve">ані питання </w:t>
      </w:r>
      <w:r w:rsidRPr="00E504A1">
        <w:rPr>
          <w:rFonts w:ascii="Times New Roman" w:hAnsi="Times New Roman" w:cs="Times New Roman"/>
          <w:sz w:val="28"/>
          <w:szCs w:val="28"/>
        </w:rPr>
        <w:t xml:space="preserve">заслуховуються на </w:t>
      </w:r>
      <w:r w:rsidR="00750ED7" w:rsidRPr="00E504A1">
        <w:rPr>
          <w:rFonts w:ascii="Times New Roman" w:hAnsi="Times New Roman" w:cs="Times New Roman"/>
          <w:sz w:val="28"/>
          <w:szCs w:val="28"/>
        </w:rPr>
        <w:t>комісії з</w:t>
      </w:r>
      <w:r w:rsidR="00BE6E2F" w:rsidRPr="00E504A1">
        <w:rPr>
          <w:rFonts w:ascii="Times New Roman" w:hAnsi="Times New Roman" w:cs="Times New Roman"/>
          <w:sz w:val="28"/>
          <w:szCs w:val="28"/>
        </w:rPr>
        <w:t xml:space="preserve"> питань</w:t>
      </w:r>
      <w:r w:rsidR="00750ED7" w:rsidRPr="00E504A1">
        <w:rPr>
          <w:rFonts w:ascii="Times New Roman" w:hAnsi="Times New Roman" w:cs="Times New Roman"/>
          <w:sz w:val="28"/>
          <w:szCs w:val="28"/>
        </w:rPr>
        <w:t xml:space="preserve"> техногенно-екологічної безпеки </w:t>
      </w:r>
      <w:r w:rsidR="00BE6E2F" w:rsidRPr="00E504A1">
        <w:rPr>
          <w:rFonts w:ascii="Times New Roman" w:hAnsi="Times New Roman" w:cs="Times New Roman"/>
          <w:sz w:val="28"/>
          <w:szCs w:val="28"/>
        </w:rPr>
        <w:t>та надзвичайних ситуацій Рівненської області</w:t>
      </w:r>
      <w:r w:rsidR="00750ED7" w:rsidRPr="00E504A1">
        <w:rPr>
          <w:rFonts w:ascii="Times New Roman" w:hAnsi="Times New Roman" w:cs="Times New Roman"/>
          <w:sz w:val="28"/>
          <w:szCs w:val="28"/>
        </w:rPr>
        <w:t>;</w:t>
      </w:r>
      <w:r w:rsidRPr="00E504A1">
        <w:rPr>
          <w:rFonts w:ascii="Times New Roman" w:hAnsi="Times New Roman" w:cs="Times New Roman"/>
          <w:sz w:val="28"/>
          <w:szCs w:val="28"/>
        </w:rPr>
        <w:t xml:space="preserve"> </w:t>
      </w:r>
      <w:r w:rsidR="00B533DC" w:rsidRPr="00E504A1">
        <w:rPr>
          <w:rFonts w:ascii="Times New Roman" w:hAnsi="Times New Roman" w:cs="Times New Roman"/>
          <w:sz w:val="28"/>
          <w:szCs w:val="28"/>
        </w:rPr>
        <w:t>ви</w:t>
      </w:r>
      <w:r w:rsidR="003B4F5A" w:rsidRPr="00E504A1">
        <w:rPr>
          <w:rFonts w:ascii="Times New Roman" w:hAnsi="Times New Roman" w:cs="Times New Roman"/>
          <w:sz w:val="28"/>
          <w:szCs w:val="28"/>
        </w:rPr>
        <w:t>вчаються</w:t>
      </w:r>
      <w:r w:rsidR="00866BD8" w:rsidRPr="00E504A1">
        <w:rPr>
          <w:rFonts w:ascii="Times New Roman" w:hAnsi="Times New Roman" w:cs="Times New Roman"/>
          <w:sz w:val="28"/>
          <w:szCs w:val="28"/>
        </w:rPr>
        <w:t xml:space="preserve"> під час</w:t>
      </w:r>
      <w:r w:rsidR="00633C9C" w:rsidRPr="00E504A1">
        <w:rPr>
          <w:rFonts w:ascii="Times New Roman" w:hAnsi="Times New Roman" w:cs="Times New Roman"/>
          <w:sz w:val="28"/>
          <w:szCs w:val="28"/>
        </w:rPr>
        <w:t xml:space="preserve"> </w:t>
      </w:r>
      <w:r w:rsidR="003B4F5A" w:rsidRPr="00E504A1">
        <w:rPr>
          <w:rFonts w:ascii="Times New Roman" w:hAnsi="Times New Roman" w:cs="Times New Roman"/>
          <w:sz w:val="28"/>
          <w:szCs w:val="28"/>
        </w:rPr>
        <w:t>огляду закладів</w:t>
      </w:r>
      <w:r w:rsidR="0092609D" w:rsidRPr="00E504A1">
        <w:rPr>
          <w:rFonts w:ascii="Times New Roman" w:hAnsi="Times New Roman" w:cs="Times New Roman"/>
          <w:sz w:val="28"/>
          <w:szCs w:val="28"/>
        </w:rPr>
        <w:t xml:space="preserve"> освіти</w:t>
      </w:r>
      <w:r w:rsidR="003B4F5A" w:rsidRPr="00E504A1">
        <w:rPr>
          <w:rFonts w:ascii="Times New Roman" w:hAnsi="Times New Roman" w:cs="Times New Roman"/>
          <w:sz w:val="28"/>
          <w:szCs w:val="28"/>
        </w:rPr>
        <w:t xml:space="preserve"> до нового навчального року та осінньо-зимового періоду; щорічно проводяться навчання з питань охорони праці та безпеки життєдіяльності, семінари-практикуми з питань ЦЗ, </w:t>
      </w:r>
      <w:r w:rsidR="00B533DC" w:rsidRPr="00E504A1">
        <w:rPr>
          <w:rFonts w:ascii="Times New Roman" w:hAnsi="Times New Roman" w:cs="Times New Roman"/>
          <w:sz w:val="28"/>
          <w:szCs w:val="28"/>
        </w:rPr>
        <w:t xml:space="preserve">Всеукраїнський громадський огляд-конкурс стану умов і охорони праці </w:t>
      </w:r>
      <w:r w:rsidR="007B3F54" w:rsidRPr="00E504A1">
        <w:rPr>
          <w:rFonts w:ascii="Times New Roman" w:hAnsi="Times New Roman" w:cs="Times New Roman"/>
          <w:sz w:val="28"/>
          <w:szCs w:val="28"/>
        </w:rPr>
        <w:t>в закладах</w:t>
      </w:r>
      <w:r w:rsidR="00BE4874" w:rsidRPr="00E504A1">
        <w:rPr>
          <w:rFonts w:ascii="Times New Roman" w:hAnsi="Times New Roman" w:cs="Times New Roman"/>
          <w:sz w:val="28"/>
          <w:szCs w:val="28"/>
        </w:rPr>
        <w:t xml:space="preserve"> освіти</w:t>
      </w:r>
      <w:r w:rsidR="00B533DC" w:rsidRPr="00E504A1">
        <w:rPr>
          <w:rFonts w:ascii="Times New Roman" w:hAnsi="Times New Roman" w:cs="Times New Roman"/>
          <w:sz w:val="28"/>
          <w:szCs w:val="28"/>
        </w:rPr>
        <w:t>.</w:t>
      </w:r>
    </w:p>
    <w:p w:rsidR="00E54DA1" w:rsidRPr="00E504A1" w:rsidRDefault="00484FFE"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Неодноразово проводилися наради в онлайн режимі з керівниками органів управління освіто сільських, селищних, міських рад, керівниками закладів освіти обласного підпорядкування, професійної (професійно-технічної) освіти з питань </w:t>
      </w:r>
      <w:r w:rsidR="00E54DA1" w:rsidRPr="00E504A1">
        <w:rPr>
          <w:rFonts w:ascii="Times New Roman" w:hAnsi="Times New Roman" w:cs="Times New Roman"/>
          <w:sz w:val="28"/>
          <w:szCs w:val="28"/>
        </w:rPr>
        <w:t>технічної готовності споруд цивільного захисту для укриття учасників освітнього процесу, підготовки споруд подвійного призначення та найпростіших укриттів; пожежної техногенної безпеки.</w:t>
      </w:r>
      <w:r w:rsidR="0075458C" w:rsidRPr="00E504A1">
        <w:rPr>
          <w:rFonts w:ascii="Times New Roman" w:hAnsi="Times New Roman" w:cs="Times New Roman"/>
          <w:sz w:val="28"/>
          <w:szCs w:val="28"/>
        </w:rPr>
        <w:t xml:space="preserve"> </w:t>
      </w:r>
      <w:r w:rsidR="00E54DA1" w:rsidRPr="00E504A1">
        <w:rPr>
          <w:rFonts w:ascii="Times New Roman" w:hAnsi="Times New Roman" w:cs="Times New Roman"/>
          <w:sz w:val="28"/>
          <w:szCs w:val="28"/>
        </w:rPr>
        <w:t>Зокрема:</w:t>
      </w:r>
    </w:p>
    <w:p w:rsidR="00FB2C46" w:rsidRPr="00E504A1" w:rsidRDefault="00FB2C46"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b/>
          <w:sz w:val="28"/>
          <w:szCs w:val="28"/>
        </w:rPr>
        <w:t>14 жовтня 2022 року</w:t>
      </w:r>
      <w:r w:rsidR="0075458C" w:rsidRPr="00E504A1">
        <w:rPr>
          <w:rFonts w:ascii="Times New Roman" w:hAnsi="Times New Roman" w:cs="Times New Roman"/>
          <w:sz w:val="28"/>
          <w:szCs w:val="28"/>
        </w:rPr>
        <w:t xml:space="preserve"> – </w:t>
      </w:r>
      <w:r w:rsidR="006E5E90" w:rsidRPr="00E504A1">
        <w:rPr>
          <w:rFonts w:ascii="Times New Roman" w:hAnsi="Times New Roman" w:cs="Times New Roman"/>
          <w:sz w:val="28"/>
          <w:szCs w:val="28"/>
        </w:rPr>
        <w:t>онлайн нарада</w:t>
      </w:r>
      <w:r w:rsidR="00506062" w:rsidRPr="00E504A1">
        <w:rPr>
          <w:rFonts w:ascii="Times New Roman" w:hAnsi="Times New Roman" w:cs="Times New Roman"/>
          <w:sz w:val="28"/>
          <w:szCs w:val="28"/>
        </w:rPr>
        <w:t xml:space="preserve"> з керівниками органів управління освітою територіальних громад;</w:t>
      </w:r>
    </w:p>
    <w:p w:rsidR="00C81DCE" w:rsidRPr="00E504A1" w:rsidRDefault="00C81DCE"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b/>
          <w:sz w:val="28"/>
          <w:szCs w:val="28"/>
        </w:rPr>
        <w:t>17 жовтня 2022 року</w:t>
      </w:r>
      <w:r w:rsidR="0075458C" w:rsidRPr="00E504A1">
        <w:rPr>
          <w:rFonts w:ascii="Times New Roman" w:hAnsi="Times New Roman" w:cs="Times New Roman"/>
          <w:b/>
          <w:sz w:val="28"/>
          <w:szCs w:val="28"/>
        </w:rPr>
        <w:t xml:space="preserve"> </w:t>
      </w:r>
      <w:r w:rsidR="0075458C" w:rsidRPr="00E504A1">
        <w:rPr>
          <w:rFonts w:ascii="Times New Roman" w:hAnsi="Times New Roman" w:cs="Times New Roman"/>
          <w:sz w:val="28"/>
          <w:szCs w:val="28"/>
        </w:rPr>
        <w:t>–</w:t>
      </w:r>
      <w:r w:rsidRPr="00E504A1">
        <w:rPr>
          <w:rFonts w:ascii="Times New Roman" w:hAnsi="Times New Roman" w:cs="Times New Roman"/>
          <w:sz w:val="28"/>
          <w:szCs w:val="28"/>
        </w:rPr>
        <w:t xml:space="preserve"> онлайн нарада з керівниками закладів освіти обласного підпорядкування, професійної (професійно-технічної) освіти;</w:t>
      </w:r>
    </w:p>
    <w:p w:rsidR="00E54DA1" w:rsidRPr="00E504A1" w:rsidRDefault="0075458C" w:rsidP="0075458C">
      <w:pPr>
        <w:shd w:val="clear" w:color="auto" w:fill="FFFFFF"/>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b/>
          <w:sz w:val="28"/>
          <w:szCs w:val="28"/>
          <w:shd w:val="clear" w:color="auto" w:fill="FFFFFF"/>
        </w:rPr>
        <w:lastRenderedPageBreak/>
        <w:t xml:space="preserve">20 жовтня </w:t>
      </w:r>
      <w:r w:rsidR="00E54DA1" w:rsidRPr="00E504A1">
        <w:rPr>
          <w:rFonts w:ascii="Times New Roman" w:hAnsi="Times New Roman" w:cs="Times New Roman"/>
          <w:b/>
          <w:sz w:val="28"/>
          <w:szCs w:val="28"/>
          <w:shd w:val="clear" w:color="auto" w:fill="FFFFFF"/>
        </w:rPr>
        <w:t>2022 року</w:t>
      </w:r>
      <w:r w:rsidR="00E54DA1" w:rsidRPr="00E504A1">
        <w:rPr>
          <w:rFonts w:ascii="Times New Roman" w:hAnsi="Times New Roman" w:cs="Times New Roman"/>
          <w:sz w:val="28"/>
          <w:szCs w:val="28"/>
          <w:shd w:val="clear" w:color="auto" w:fill="FFFFFF"/>
        </w:rPr>
        <w:t xml:space="preserve"> </w:t>
      </w:r>
      <w:r w:rsidRPr="00E504A1">
        <w:rPr>
          <w:rFonts w:ascii="Times New Roman" w:hAnsi="Times New Roman" w:cs="Times New Roman"/>
          <w:sz w:val="28"/>
          <w:szCs w:val="28"/>
        </w:rPr>
        <w:t>–</w:t>
      </w:r>
      <w:r w:rsidR="00E54DA1" w:rsidRPr="00E504A1">
        <w:rPr>
          <w:rFonts w:ascii="Times New Roman" w:hAnsi="Times New Roman" w:cs="Times New Roman"/>
          <w:sz w:val="28"/>
          <w:szCs w:val="28"/>
          <w:shd w:val="clear" w:color="auto" w:fill="FFFFFF"/>
        </w:rPr>
        <w:t xml:space="preserve"> онлайн-нарада із головами територіальних громад сіл, селищ та міст щодо облаштування укриттів, які знаходяться на балансі закладів освіти та не отримали позитивного висновку;</w:t>
      </w:r>
    </w:p>
    <w:p w:rsidR="00EB7A82" w:rsidRPr="00E504A1" w:rsidRDefault="00CB2AF5" w:rsidP="0075458C">
      <w:pPr>
        <w:shd w:val="clear" w:color="auto" w:fill="FFFFFF"/>
        <w:tabs>
          <w:tab w:val="left" w:pos="-2268"/>
          <w:tab w:val="left" w:pos="1134"/>
        </w:tabs>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З</w:t>
      </w:r>
      <w:r w:rsidR="000362FE" w:rsidRPr="00E504A1">
        <w:rPr>
          <w:rFonts w:ascii="Times New Roman" w:hAnsi="Times New Roman" w:cs="Times New Roman"/>
          <w:sz w:val="28"/>
          <w:szCs w:val="28"/>
        </w:rPr>
        <w:t xml:space="preserve">начна робота проводиться </w:t>
      </w:r>
      <w:r w:rsidR="00FE7188" w:rsidRPr="00E504A1">
        <w:rPr>
          <w:rFonts w:ascii="Times New Roman" w:hAnsi="Times New Roman" w:cs="Times New Roman"/>
          <w:sz w:val="28"/>
          <w:szCs w:val="28"/>
        </w:rPr>
        <w:t>в</w:t>
      </w:r>
      <w:r w:rsidR="00EB7A82" w:rsidRPr="00E504A1">
        <w:rPr>
          <w:rFonts w:ascii="Times New Roman" w:hAnsi="Times New Roman" w:cs="Times New Roman"/>
          <w:sz w:val="28"/>
          <w:szCs w:val="28"/>
        </w:rPr>
        <w:t xml:space="preserve">ідповідно до Закону України «Про правовий режим воєнного стану», доручення Прем’єр-міністра України від 10.06.2022 </w:t>
      </w:r>
      <w:r w:rsidR="0075458C" w:rsidRPr="00E504A1">
        <w:rPr>
          <w:rFonts w:ascii="Times New Roman" w:hAnsi="Times New Roman" w:cs="Times New Roman"/>
          <w:sz w:val="28"/>
          <w:szCs w:val="28"/>
        </w:rPr>
        <w:t xml:space="preserve">                  </w:t>
      </w:r>
      <w:r w:rsidR="00EB7A82" w:rsidRPr="00E504A1">
        <w:rPr>
          <w:rFonts w:ascii="Times New Roman" w:hAnsi="Times New Roman" w:cs="Times New Roman"/>
          <w:sz w:val="28"/>
          <w:szCs w:val="28"/>
        </w:rPr>
        <w:t>№ 14529/0/1-22, Постанови Кабінету Міністрів України від 10</w:t>
      </w:r>
      <w:r w:rsidR="0075458C" w:rsidRPr="00E504A1">
        <w:rPr>
          <w:rFonts w:ascii="Times New Roman" w:hAnsi="Times New Roman" w:cs="Times New Roman"/>
          <w:sz w:val="28"/>
          <w:szCs w:val="28"/>
        </w:rPr>
        <w:t>.03.</w:t>
      </w:r>
      <w:r w:rsidR="00EB7A82" w:rsidRPr="00E504A1">
        <w:rPr>
          <w:rFonts w:ascii="Times New Roman" w:hAnsi="Times New Roman" w:cs="Times New Roman"/>
          <w:sz w:val="28"/>
          <w:szCs w:val="28"/>
        </w:rPr>
        <w:t>2017 р. № 138, наказу</w:t>
      </w:r>
      <w:r w:rsidR="00FE7188" w:rsidRPr="00E504A1">
        <w:rPr>
          <w:rFonts w:ascii="Times New Roman" w:hAnsi="Times New Roman" w:cs="Times New Roman"/>
          <w:sz w:val="28"/>
          <w:szCs w:val="28"/>
        </w:rPr>
        <w:t xml:space="preserve"> </w:t>
      </w:r>
      <w:r w:rsidR="00EB7A82" w:rsidRPr="00E504A1">
        <w:rPr>
          <w:rFonts w:ascii="Times New Roman" w:hAnsi="Times New Roman" w:cs="Times New Roman"/>
          <w:sz w:val="28"/>
          <w:szCs w:val="28"/>
        </w:rPr>
        <w:t>Міністерств</w:t>
      </w:r>
      <w:r w:rsidR="00EC21A4" w:rsidRPr="00E504A1">
        <w:rPr>
          <w:rFonts w:ascii="Times New Roman" w:hAnsi="Times New Roman" w:cs="Times New Roman"/>
          <w:sz w:val="28"/>
          <w:szCs w:val="28"/>
        </w:rPr>
        <w:t>а Внутрішніх Справ України</w:t>
      </w:r>
      <w:r w:rsidR="00EB7A82" w:rsidRPr="00E504A1">
        <w:rPr>
          <w:rFonts w:ascii="Times New Roman" w:hAnsi="Times New Roman" w:cs="Times New Roman"/>
          <w:sz w:val="28"/>
          <w:szCs w:val="28"/>
        </w:rPr>
        <w:t xml:space="preserve"> </w:t>
      </w:r>
      <w:r w:rsidRPr="00E504A1">
        <w:rPr>
          <w:rFonts w:ascii="Times New Roman" w:hAnsi="Times New Roman" w:cs="Times New Roman"/>
          <w:sz w:val="28"/>
          <w:szCs w:val="28"/>
        </w:rPr>
        <w:t xml:space="preserve">від 09.07.2018 №579 </w:t>
      </w:r>
      <w:r w:rsidR="00EB7A82" w:rsidRPr="00E504A1">
        <w:rPr>
          <w:rFonts w:ascii="Times New Roman" w:hAnsi="Times New Roman" w:cs="Times New Roman"/>
          <w:sz w:val="28"/>
          <w:szCs w:val="28"/>
        </w:rPr>
        <w:t xml:space="preserve">«Про затвердження вимог з питань використання та обліку фонду захисних споруд цивільного захисту», </w:t>
      </w:r>
      <w:r w:rsidR="00EB7A82" w:rsidRPr="00E504A1">
        <w:rPr>
          <w:rFonts w:ascii="Times New Roman" w:hAnsi="Times New Roman" w:cs="Times New Roman"/>
          <w:bCs/>
          <w:sz w:val="28"/>
          <w:szCs w:val="28"/>
        </w:rPr>
        <w:t xml:space="preserve">рекомендацій щодо організації укриття в об'єктах фонду захисних споруд цивільного захисту персоналу та дітей (учнів, студентів) закладів освіти Державної Служби України з надзвичайних ситуацій від 14.06.2022 № 03-1870/162-2 </w:t>
      </w:r>
      <w:r w:rsidR="00EB7A82" w:rsidRPr="00E504A1">
        <w:rPr>
          <w:rFonts w:ascii="Times New Roman" w:hAnsi="Times New Roman" w:cs="Times New Roman"/>
          <w:sz w:val="28"/>
          <w:szCs w:val="28"/>
        </w:rPr>
        <w:t>«Про організацію укриття працівник</w:t>
      </w:r>
      <w:r w:rsidR="00EC21A4" w:rsidRPr="00E504A1">
        <w:rPr>
          <w:rFonts w:ascii="Times New Roman" w:hAnsi="Times New Roman" w:cs="Times New Roman"/>
          <w:sz w:val="28"/>
          <w:szCs w:val="28"/>
        </w:rPr>
        <w:t xml:space="preserve">ів та дітей у закладах освіти» </w:t>
      </w:r>
      <w:r w:rsidR="00EB7A82" w:rsidRPr="00E504A1">
        <w:rPr>
          <w:rFonts w:ascii="Times New Roman" w:hAnsi="Times New Roman" w:cs="Times New Roman"/>
          <w:sz w:val="28"/>
          <w:szCs w:val="28"/>
        </w:rPr>
        <w:t>у закладах освіти області щодо технічної готовності споруд цивільного захисту для укриття учасників освітнього процесу, підготовки споруд подвійного призначення та найпростіших укриттів.</w:t>
      </w:r>
    </w:p>
    <w:p w:rsidR="00546AAC" w:rsidRPr="00E504A1" w:rsidRDefault="00EC21A4" w:rsidP="0075458C">
      <w:pPr>
        <w:shd w:val="clear" w:color="auto" w:fill="FFFFFF"/>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На даний час </w:t>
      </w:r>
      <w:r w:rsidR="00526E56" w:rsidRPr="00E504A1">
        <w:rPr>
          <w:rFonts w:ascii="Times New Roman" w:hAnsi="Times New Roman" w:cs="Times New Roman"/>
          <w:sz w:val="28"/>
          <w:szCs w:val="28"/>
        </w:rPr>
        <w:t>н</w:t>
      </w:r>
      <w:r w:rsidR="00546AAC" w:rsidRPr="00E504A1">
        <w:rPr>
          <w:rFonts w:ascii="Times New Roman" w:hAnsi="Times New Roman" w:cs="Times New Roman"/>
          <w:sz w:val="28"/>
          <w:szCs w:val="28"/>
        </w:rPr>
        <w:t>а території Рівненської області знаходить</w:t>
      </w:r>
      <w:r w:rsidR="0014799A" w:rsidRPr="00E504A1">
        <w:rPr>
          <w:rFonts w:ascii="Times New Roman" w:hAnsi="Times New Roman" w:cs="Times New Roman"/>
          <w:sz w:val="28"/>
          <w:szCs w:val="28"/>
        </w:rPr>
        <w:t>ся 1163 об’єкта (будівлі) у 989 закладах</w:t>
      </w:r>
      <w:r w:rsidR="00546AAC" w:rsidRPr="00E504A1">
        <w:rPr>
          <w:rFonts w:ascii="Times New Roman" w:hAnsi="Times New Roman" w:cs="Times New Roman"/>
          <w:sz w:val="28"/>
          <w:szCs w:val="28"/>
        </w:rPr>
        <w:t xml:space="preserve"> освіти (у тому числі ДЮСШ та ІРЦ), у яких в осві</w:t>
      </w:r>
      <w:r w:rsidR="001728BF" w:rsidRPr="00E504A1">
        <w:rPr>
          <w:rFonts w:ascii="Times New Roman" w:hAnsi="Times New Roman" w:cs="Times New Roman"/>
          <w:sz w:val="28"/>
          <w:szCs w:val="28"/>
        </w:rPr>
        <w:t>тньому процесі беруть участь 286</w:t>
      </w:r>
      <w:r w:rsidR="0075458C" w:rsidRPr="00E504A1">
        <w:rPr>
          <w:rFonts w:ascii="Times New Roman" w:hAnsi="Times New Roman" w:cs="Times New Roman"/>
          <w:sz w:val="28"/>
          <w:szCs w:val="28"/>
        </w:rPr>
        <w:t> </w:t>
      </w:r>
      <w:r w:rsidR="001728BF" w:rsidRPr="00E504A1">
        <w:rPr>
          <w:rFonts w:ascii="Times New Roman" w:hAnsi="Times New Roman" w:cs="Times New Roman"/>
          <w:sz w:val="28"/>
          <w:szCs w:val="28"/>
        </w:rPr>
        <w:t>249</w:t>
      </w:r>
      <w:r w:rsidR="00546AAC" w:rsidRPr="00E504A1">
        <w:rPr>
          <w:rFonts w:ascii="Times New Roman" w:hAnsi="Times New Roman" w:cs="Times New Roman"/>
          <w:sz w:val="28"/>
          <w:szCs w:val="28"/>
        </w:rPr>
        <w:t xml:space="preserve"> дітей, у</w:t>
      </w:r>
      <w:r w:rsidR="0075458C" w:rsidRPr="00E504A1">
        <w:rPr>
          <w:rFonts w:ascii="Times New Roman" w:hAnsi="Times New Roman" w:cs="Times New Roman"/>
          <w:sz w:val="28"/>
          <w:szCs w:val="28"/>
        </w:rPr>
        <w:t>чнів, студентів та працівників.</w:t>
      </w:r>
    </w:p>
    <w:p w:rsidR="00546AAC" w:rsidRPr="00E504A1" w:rsidRDefault="00032A20" w:rsidP="0075458C">
      <w:pPr>
        <w:shd w:val="clear" w:color="auto" w:fill="FFFFFF"/>
        <w:spacing w:after="0" w:line="240" w:lineRule="auto"/>
        <w:ind w:firstLine="567"/>
        <w:jc w:val="both"/>
        <w:rPr>
          <w:rFonts w:ascii="Times New Roman" w:hAnsi="Times New Roman" w:cs="Times New Roman"/>
          <w:sz w:val="28"/>
          <w:szCs w:val="28"/>
          <w:highlight w:val="yellow"/>
        </w:rPr>
      </w:pPr>
      <w:r w:rsidRPr="00E504A1">
        <w:rPr>
          <w:rFonts w:ascii="Times New Roman" w:hAnsi="Times New Roman" w:cs="Times New Roman"/>
          <w:sz w:val="28"/>
          <w:szCs w:val="28"/>
        </w:rPr>
        <w:t>Станом на 11</w:t>
      </w:r>
      <w:r w:rsidR="00546AAC" w:rsidRPr="00E504A1">
        <w:rPr>
          <w:rFonts w:ascii="Times New Roman" w:hAnsi="Times New Roman" w:cs="Times New Roman"/>
          <w:sz w:val="28"/>
          <w:szCs w:val="28"/>
        </w:rPr>
        <w:t xml:space="preserve"> </w:t>
      </w:r>
      <w:r w:rsidRPr="00E504A1">
        <w:rPr>
          <w:rFonts w:ascii="Times New Roman" w:hAnsi="Times New Roman" w:cs="Times New Roman"/>
          <w:sz w:val="28"/>
          <w:szCs w:val="28"/>
        </w:rPr>
        <w:t xml:space="preserve">листопада </w:t>
      </w:r>
      <w:r w:rsidR="00546AAC" w:rsidRPr="00E504A1">
        <w:rPr>
          <w:rFonts w:ascii="Times New Roman" w:hAnsi="Times New Roman" w:cs="Times New Roman"/>
          <w:sz w:val="28"/>
          <w:szCs w:val="28"/>
        </w:rPr>
        <w:t>2022 року проведено спільні комісійні огляди                    (з ДСНС) 1163 приміщень (об’єктів) щодо можливості їх використання для укриття. </w:t>
      </w:r>
    </w:p>
    <w:p w:rsidR="00546AAC" w:rsidRPr="00E504A1" w:rsidRDefault="00546AAC" w:rsidP="0075458C">
      <w:pPr>
        <w:shd w:val="clear" w:color="auto" w:fill="FFFFFF"/>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На цей час можливо організувати укриття учасників </w:t>
      </w:r>
      <w:r w:rsidR="00CB2AF5" w:rsidRPr="00E504A1">
        <w:rPr>
          <w:rFonts w:ascii="Times New Roman" w:hAnsi="Times New Roman" w:cs="Times New Roman"/>
          <w:sz w:val="28"/>
          <w:szCs w:val="28"/>
        </w:rPr>
        <w:t>освітнього процесу у 810 (68</w:t>
      </w:r>
      <w:r w:rsidRPr="00E504A1">
        <w:rPr>
          <w:rFonts w:ascii="Times New Roman" w:hAnsi="Times New Roman" w:cs="Times New Roman"/>
          <w:sz w:val="28"/>
          <w:szCs w:val="28"/>
        </w:rPr>
        <w:t xml:space="preserve"> %) об’єктах (будівлях) закладів освіти, із них:</w:t>
      </w:r>
    </w:p>
    <w:p w:rsidR="00546AAC" w:rsidRPr="00E504A1" w:rsidRDefault="001728BF" w:rsidP="0075458C">
      <w:pPr>
        <w:shd w:val="clear" w:color="auto" w:fill="FFFFFF"/>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- 267</w:t>
      </w:r>
      <w:r w:rsidR="00546AAC" w:rsidRPr="00E504A1">
        <w:rPr>
          <w:rFonts w:ascii="Times New Roman" w:hAnsi="Times New Roman" w:cs="Times New Roman"/>
          <w:sz w:val="28"/>
          <w:szCs w:val="28"/>
        </w:rPr>
        <w:t xml:space="preserve"> у захисних спорудах (сховищах та протирадіаційних укриттях);</w:t>
      </w:r>
    </w:p>
    <w:p w:rsidR="00546AAC" w:rsidRPr="00E504A1" w:rsidRDefault="001728BF" w:rsidP="0075458C">
      <w:pPr>
        <w:shd w:val="clear" w:color="auto" w:fill="FFFFFF"/>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- 384</w:t>
      </w:r>
      <w:r w:rsidR="00477C7D" w:rsidRPr="00E504A1">
        <w:rPr>
          <w:rFonts w:ascii="Times New Roman" w:hAnsi="Times New Roman" w:cs="Times New Roman"/>
          <w:sz w:val="28"/>
          <w:szCs w:val="28"/>
        </w:rPr>
        <w:t xml:space="preserve"> </w:t>
      </w:r>
      <w:r w:rsidR="00546AAC" w:rsidRPr="00E504A1">
        <w:rPr>
          <w:rFonts w:ascii="Times New Roman" w:hAnsi="Times New Roman" w:cs="Times New Roman"/>
          <w:sz w:val="28"/>
          <w:szCs w:val="28"/>
        </w:rPr>
        <w:t>у найпростіших укриттях та спорудах подвійного призначення;</w:t>
      </w:r>
    </w:p>
    <w:p w:rsidR="00546AAC" w:rsidRPr="00E504A1" w:rsidRDefault="00C81DCE" w:rsidP="0075458C">
      <w:pPr>
        <w:shd w:val="clear" w:color="auto" w:fill="FFFFFF"/>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w:t>
      </w:r>
      <w:r w:rsidR="001728BF" w:rsidRPr="00E504A1">
        <w:rPr>
          <w:rFonts w:ascii="Times New Roman" w:hAnsi="Times New Roman" w:cs="Times New Roman"/>
          <w:sz w:val="28"/>
          <w:szCs w:val="28"/>
        </w:rPr>
        <w:t>159</w:t>
      </w:r>
      <w:r w:rsidR="00546AAC" w:rsidRPr="00E504A1">
        <w:rPr>
          <w:rFonts w:ascii="Times New Roman" w:hAnsi="Times New Roman" w:cs="Times New Roman"/>
          <w:sz w:val="28"/>
          <w:szCs w:val="28"/>
        </w:rPr>
        <w:t xml:space="preserve"> у захисних спорудах інших суб'єктів господарювання (за договорами або рішеннями виконавчих комітетів місцевих рад).</w:t>
      </w:r>
    </w:p>
    <w:p w:rsidR="00546AAC" w:rsidRPr="00E504A1" w:rsidRDefault="00546AAC" w:rsidP="0075458C">
      <w:pPr>
        <w:shd w:val="clear" w:color="auto" w:fill="FFFFFF"/>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Загальна чисельність учасників освітнього процесу, які можуть роз</w:t>
      </w:r>
      <w:r w:rsidR="00032A20" w:rsidRPr="00E504A1">
        <w:rPr>
          <w:rFonts w:ascii="Times New Roman" w:hAnsi="Times New Roman" w:cs="Times New Roman"/>
          <w:sz w:val="28"/>
          <w:szCs w:val="28"/>
        </w:rPr>
        <w:t>містити в укриттях становить 199</w:t>
      </w:r>
      <w:r w:rsidR="0075458C" w:rsidRPr="00E504A1">
        <w:rPr>
          <w:rFonts w:ascii="Times New Roman" w:hAnsi="Times New Roman" w:cs="Times New Roman"/>
          <w:sz w:val="28"/>
          <w:szCs w:val="28"/>
        </w:rPr>
        <w:t xml:space="preserve"> </w:t>
      </w:r>
      <w:r w:rsidR="00032A20" w:rsidRPr="00E504A1">
        <w:rPr>
          <w:rFonts w:ascii="Times New Roman" w:hAnsi="Times New Roman" w:cs="Times New Roman"/>
          <w:sz w:val="28"/>
          <w:szCs w:val="28"/>
        </w:rPr>
        <w:t>562</w:t>
      </w:r>
      <w:r w:rsidRPr="00E504A1">
        <w:rPr>
          <w:rFonts w:ascii="Times New Roman" w:hAnsi="Times New Roman" w:cs="Times New Roman"/>
          <w:sz w:val="28"/>
          <w:szCs w:val="28"/>
        </w:rPr>
        <w:t xml:space="preserve"> (</w:t>
      </w:r>
      <w:r w:rsidR="001728BF" w:rsidRPr="00E504A1">
        <w:rPr>
          <w:rFonts w:ascii="Times New Roman" w:hAnsi="Times New Roman" w:cs="Times New Roman"/>
          <w:sz w:val="28"/>
          <w:szCs w:val="28"/>
        </w:rPr>
        <w:t>70</w:t>
      </w:r>
      <w:r w:rsidRPr="00E504A1">
        <w:rPr>
          <w:rFonts w:ascii="Times New Roman" w:hAnsi="Times New Roman" w:cs="Times New Roman"/>
          <w:sz w:val="28"/>
          <w:szCs w:val="28"/>
        </w:rPr>
        <w:t>%).</w:t>
      </w:r>
    </w:p>
    <w:p w:rsidR="006B3DE6" w:rsidRPr="00E504A1" w:rsidRDefault="006B3DE6"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Разом з тим,</w:t>
      </w:r>
      <w:r w:rsidR="00484FFE" w:rsidRPr="00E504A1">
        <w:rPr>
          <w:rFonts w:ascii="Times New Roman" w:hAnsi="Times New Roman" w:cs="Times New Roman"/>
          <w:sz w:val="28"/>
          <w:szCs w:val="28"/>
        </w:rPr>
        <w:t xml:space="preserve"> у закладах загальної середньої освіти</w:t>
      </w:r>
      <w:r w:rsidRPr="00E504A1">
        <w:rPr>
          <w:rFonts w:ascii="Times New Roman" w:hAnsi="Times New Roman" w:cs="Times New Roman"/>
          <w:sz w:val="28"/>
          <w:szCs w:val="28"/>
        </w:rPr>
        <w:t xml:space="preserve"> наявні п`ять укриттів, які не мають позитивних висновків</w:t>
      </w:r>
      <w:r w:rsidRPr="00E504A1">
        <w:rPr>
          <w:rFonts w:ascii="Times New Roman" w:hAnsi="Times New Roman" w:cs="Times New Roman"/>
          <w:b/>
          <w:sz w:val="28"/>
          <w:szCs w:val="28"/>
        </w:rPr>
        <w:t>.</w:t>
      </w:r>
      <w:r w:rsidRPr="00E504A1">
        <w:rPr>
          <w:rFonts w:ascii="Times New Roman" w:hAnsi="Times New Roman" w:cs="Times New Roman"/>
          <w:sz w:val="28"/>
          <w:szCs w:val="28"/>
        </w:rPr>
        <w:t xml:space="preserve"> Це протирадіаційні укриття, які потребують значних капіталовкладень. На зазначені об’єкти кошти не виділялися:</w:t>
      </w:r>
    </w:p>
    <w:p w:rsidR="002775BE" w:rsidRPr="00E504A1" w:rsidRDefault="006B3DE6" w:rsidP="002775BE">
      <w:pPr>
        <w:spacing w:after="0" w:line="240" w:lineRule="auto"/>
        <w:ind w:firstLine="567"/>
        <w:jc w:val="both"/>
        <w:rPr>
          <w:rFonts w:ascii="Times New Roman" w:hAnsi="Times New Roman" w:cs="Times New Roman"/>
          <w:sz w:val="28"/>
          <w:szCs w:val="28"/>
        </w:rPr>
      </w:pPr>
      <w:proofErr w:type="spellStart"/>
      <w:r w:rsidRPr="00E504A1">
        <w:rPr>
          <w:rFonts w:ascii="Times New Roman" w:hAnsi="Times New Roman" w:cs="Times New Roman"/>
          <w:b/>
          <w:sz w:val="28"/>
          <w:szCs w:val="28"/>
        </w:rPr>
        <w:t>Володимирецька</w:t>
      </w:r>
      <w:proofErr w:type="spellEnd"/>
      <w:r w:rsidRPr="00E504A1">
        <w:rPr>
          <w:rFonts w:ascii="Times New Roman" w:hAnsi="Times New Roman" w:cs="Times New Roman"/>
          <w:b/>
          <w:sz w:val="28"/>
          <w:szCs w:val="28"/>
        </w:rPr>
        <w:t xml:space="preserve"> селищна </w:t>
      </w:r>
      <w:r w:rsidR="002775BE" w:rsidRPr="00E504A1">
        <w:rPr>
          <w:rFonts w:ascii="Times New Roman" w:hAnsi="Times New Roman" w:cs="Times New Roman"/>
          <w:b/>
          <w:sz w:val="28"/>
          <w:szCs w:val="28"/>
        </w:rPr>
        <w:t>ТГ</w:t>
      </w:r>
      <w:r w:rsidR="002775BE" w:rsidRPr="00E504A1">
        <w:rPr>
          <w:rFonts w:ascii="Times New Roman" w:hAnsi="Times New Roman" w:cs="Times New Roman"/>
          <w:sz w:val="28"/>
          <w:szCs w:val="28"/>
        </w:rPr>
        <w:t xml:space="preserve"> – </w:t>
      </w:r>
      <w:proofErr w:type="spellStart"/>
      <w:r w:rsidRPr="00E504A1">
        <w:rPr>
          <w:rFonts w:ascii="Times New Roman" w:hAnsi="Times New Roman" w:cs="Times New Roman"/>
          <w:sz w:val="28"/>
          <w:szCs w:val="28"/>
        </w:rPr>
        <w:t>Любахівський</w:t>
      </w:r>
      <w:proofErr w:type="spellEnd"/>
      <w:r w:rsidRPr="00E504A1">
        <w:rPr>
          <w:rFonts w:ascii="Times New Roman" w:hAnsi="Times New Roman" w:cs="Times New Roman"/>
          <w:sz w:val="28"/>
          <w:szCs w:val="28"/>
        </w:rPr>
        <w:t xml:space="preserve"> заклад загальної середньої освіти I-III ступенів </w:t>
      </w:r>
      <w:r w:rsidRPr="00E504A1">
        <w:rPr>
          <w:rFonts w:ascii="Times New Roman" w:hAnsi="Times New Roman" w:cs="Times New Roman"/>
          <w:b/>
          <w:i/>
          <w:sz w:val="28"/>
          <w:szCs w:val="28"/>
        </w:rPr>
        <w:t>(ПР</w:t>
      </w:r>
      <w:r w:rsidR="002775BE" w:rsidRPr="00E504A1">
        <w:rPr>
          <w:rFonts w:ascii="Times New Roman" w:hAnsi="Times New Roman" w:cs="Times New Roman"/>
          <w:b/>
          <w:i/>
          <w:sz w:val="28"/>
          <w:szCs w:val="28"/>
        </w:rPr>
        <w:t xml:space="preserve">У підтоплене </w:t>
      </w:r>
      <w:proofErr w:type="spellStart"/>
      <w:r w:rsidR="002775BE" w:rsidRPr="00E504A1">
        <w:rPr>
          <w:rFonts w:ascii="Times New Roman" w:hAnsi="Times New Roman" w:cs="Times New Roman"/>
          <w:b/>
          <w:i/>
          <w:sz w:val="28"/>
          <w:szCs w:val="28"/>
        </w:rPr>
        <w:t>грунтовими</w:t>
      </w:r>
      <w:proofErr w:type="spellEnd"/>
      <w:r w:rsidR="002775BE" w:rsidRPr="00E504A1">
        <w:rPr>
          <w:rFonts w:ascii="Times New Roman" w:hAnsi="Times New Roman" w:cs="Times New Roman"/>
          <w:b/>
          <w:i/>
          <w:sz w:val="28"/>
          <w:szCs w:val="28"/>
        </w:rPr>
        <w:t xml:space="preserve"> водами), </w:t>
      </w:r>
      <w:proofErr w:type="spellStart"/>
      <w:r w:rsidR="002775BE" w:rsidRPr="00E504A1">
        <w:rPr>
          <w:rFonts w:ascii="Times New Roman" w:hAnsi="Times New Roman" w:cs="Times New Roman"/>
          <w:sz w:val="28"/>
          <w:szCs w:val="28"/>
        </w:rPr>
        <w:t>Володимирецький</w:t>
      </w:r>
      <w:proofErr w:type="spellEnd"/>
      <w:r w:rsidR="002775BE" w:rsidRPr="00E504A1">
        <w:rPr>
          <w:rFonts w:ascii="Times New Roman" w:hAnsi="Times New Roman" w:cs="Times New Roman"/>
          <w:sz w:val="28"/>
          <w:szCs w:val="28"/>
        </w:rPr>
        <w:t xml:space="preserve"> колегіум </w:t>
      </w:r>
      <w:proofErr w:type="spellStart"/>
      <w:r w:rsidR="002775BE" w:rsidRPr="00E504A1">
        <w:rPr>
          <w:rFonts w:ascii="Times New Roman" w:hAnsi="Times New Roman" w:cs="Times New Roman"/>
          <w:sz w:val="28"/>
          <w:szCs w:val="28"/>
        </w:rPr>
        <w:t>Володимирецької</w:t>
      </w:r>
      <w:proofErr w:type="spellEnd"/>
      <w:r w:rsidR="002775BE" w:rsidRPr="00E504A1">
        <w:rPr>
          <w:rFonts w:ascii="Times New Roman" w:hAnsi="Times New Roman" w:cs="Times New Roman"/>
          <w:sz w:val="28"/>
          <w:szCs w:val="28"/>
        </w:rPr>
        <w:t xml:space="preserve"> селищної ради (наявне ПРУ підтоплене </w:t>
      </w:r>
      <w:proofErr w:type="spellStart"/>
      <w:r w:rsidR="002775BE" w:rsidRPr="00E504A1">
        <w:rPr>
          <w:rFonts w:ascii="Times New Roman" w:hAnsi="Times New Roman" w:cs="Times New Roman"/>
          <w:sz w:val="28"/>
          <w:szCs w:val="28"/>
        </w:rPr>
        <w:t>грунтовими</w:t>
      </w:r>
      <w:proofErr w:type="spellEnd"/>
      <w:r w:rsidR="002775BE" w:rsidRPr="00E504A1">
        <w:rPr>
          <w:rFonts w:ascii="Times New Roman" w:hAnsi="Times New Roman" w:cs="Times New Roman"/>
          <w:sz w:val="28"/>
          <w:szCs w:val="28"/>
        </w:rPr>
        <w:t xml:space="preserve"> водами).</w:t>
      </w:r>
    </w:p>
    <w:p w:rsidR="006B3DE6" w:rsidRPr="00E504A1" w:rsidRDefault="006B3DE6"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b/>
          <w:sz w:val="28"/>
          <w:szCs w:val="28"/>
        </w:rPr>
        <w:t xml:space="preserve">Корецька міська </w:t>
      </w:r>
      <w:r w:rsidR="002775BE" w:rsidRPr="00E504A1">
        <w:rPr>
          <w:rFonts w:ascii="Times New Roman" w:hAnsi="Times New Roman" w:cs="Times New Roman"/>
          <w:b/>
          <w:sz w:val="28"/>
          <w:szCs w:val="28"/>
        </w:rPr>
        <w:t>ТГ</w:t>
      </w:r>
      <w:r w:rsidR="002775BE" w:rsidRPr="00E504A1">
        <w:rPr>
          <w:rFonts w:ascii="Times New Roman" w:hAnsi="Times New Roman" w:cs="Times New Roman"/>
          <w:sz w:val="28"/>
          <w:szCs w:val="28"/>
        </w:rPr>
        <w:t xml:space="preserve"> </w:t>
      </w:r>
      <w:r w:rsidRPr="00E504A1">
        <w:rPr>
          <w:rFonts w:ascii="Times New Roman" w:hAnsi="Times New Roman" w:cs="Times New Roman"/>
          <w:sz w:val="28"/>
          <w:szCs w:val="28"/>
        </w:rPr>
        <w:t>– 2 заклад</w:t>
      </w:r>
      <w:r w:rsidR="002775BE" w:rsidRPr="00E504A1">
        <w:rPr>
          <w:rFonts w:ascii="Times New Roman" w:hAnsi="Times New Roman" w:cs="Times New Roman"/>
          <w:sz w:val="28"/>
          <w:szCs w:val="28"/>
        </w:rPr>
        <w:t>и</w:t>
      </w:r>
      <w:r w:rsidRPr="00E504A1">
        <w:rPr>
          <w:rFonts w:ascii="Times New Roman" w:hAnsi="Times New Roman" w:cs="Times New Roman"/>
          <w:sz w:val="28"/>
          <w:szCs w:val="28"/>
        </w:rPr>
        <w:t xml:space="preserve"> загальної середньої освіти "</w:t>
      </w:r>
      <w:proofErr w:type="spellStart"/>
      <w:r w:rsidRPr="00E504A1">
        <w:rPr>
          <w:rFonts w:ascii="Times New Roman" w:hAnsi="Times New Roman" w:cs="Times New Roman"/>
          <w:sz w:val="28"/>
          <w:szCs w:val="28"/>
        </w:rPr>
        <w:t>Крилівський</w:t>
      </w:r>
      <w:proofErr w:type="spellEnd"/>
      <w:r w:rsidRPr="00E504A1">
        <w:rPr>
          <w:rFonts w:ascii="Times New Roman" w:hAnsi="Times New Roman" w:cs="Times New Roman"/>
          <w:sz w:val="28"/>
          <w:szCs w:val="28"/>
        </w:rPr>
        <w:t xml:space="preserve"> ліцей" </w:t>
      </w:r>
      <w:proofErr w:type="spellStart"/>
      <w:r w:rsidRPr="00E504A1">
        <w:rPr>
          <w:rFonts w:ascii="Times New Roman" w:hAnsi="Times New Roman" w:cs="Times New Roman"/>
          <w:sz w:val="28"/>
          <w:szCs w:val="28"/>
        </w:rPr>
        <w:t>Корецької</w:t>
      </w:r>
      <w:proofErr w:type="spellEnd"/>
      <w:r w:rsidRPr="00E504A1">
        <w:rPr>
          <w:rFonts w:ascii="Times New Roman" w:hAnsi="Times New Roman" w:cs="Times New Roman"/>
          <w:sz w:val="28"/>
          <w:szCs w:val="28"/>
        </w:rPr>
        <w:t xml:space="preserve"> міської ради</w:t>
      </w:r>
      <w:r w:rsidRPr="00E504A1">
        <w:rPr>
          <w:rFonts w:ascii="Times New Roman" w:hAnsi="Times New Roman" w:cs="Times New Roman"/>
          <w:b/>
          <w:sz w:val="28"/>
          <w:szCs w:val="28"/>
        </w:rPr>
        <w:t xml:space="preserve"> </w:t>
      </w:r>
      <w:r w:rsidRPr="00E504A1">
        <w:rPr>
          <w:rFonts w:ascii="Times New Roman" w:hAnsi="Times New Roman" w:cs="Times New Roman"/>
          <w:sz w:val="28"/>
          <w:szCs w:val="28"/>
        </w:rPr>
        <w:t>"</w:t>
      </w:r>
      <w:proofErr w:type="spellStart"/>
      <w:r w:rsidRPr="00E504A1">
        <w:rPr>
          <w:rFonts w:ascii="Times New Roman" w:hAnsi="Times New Roman" w:cs="Times New Roman"/>
          <w:sz w:val="28"/>
          <w:szCs w:val="28"/>
        </w:rPr>
        <w:t>Користівська</w:t>
      </w:r>
      <w:proofErr w:type="spellEnd"/>
      <w:r w:rsidRPr="00E504A1">
        <w:rPr>
          <w:rFonts w:ascii="Times New Roman" w:hAnsi="Times New Roman" w:cs="Times New Roman"/>
          <w:sz w:val="28"/>
          <w:szCs w:val="28"/>
        </w:rPr>
        <w:t xml:space="preserve"> гімназія"</w:t>
      </w:r>
      <w:r w:rsidRPr="00E504A1">
        <w:rPr>
          <w:rFonts w:ascii="Times New Roman" w:hAnsi="Times New Roman" w:cs="Times New Roman"/>
          <w:b/>
          <w:i/>
          <w:sz w:val="28"/>
          <w:szCs w:val="28"/>
        </w:rPr>
        <w:t xml:space="preserve">(ПРУ підтоплене </w:t>
      </w:r>
      <w:proofErr w:type="spellStart"/>
      <w:r w:rsidRPr="00E504A1">
        <w:rPr>
          <w:rFonts w:ascii="Times New Roman" w:hAnsi="Times New Roman" w:cs="Times New Roman"/>
          <w:b/>
          <w:i/>
          <w:sz w:val="28"/>
          <w:szCs w:val="28"/>
        </w:rPr>
        <w:t>грунтовими</w:t>
      </w:r>
      <w:proofErr w:type="spellEnd"/>
      <w:r w:rsidRPr="00E504A1">
        <w:rPr>
          <w:rFonts w:ascii="Times New Roman" w:hAnsi="Times New Roman" w:cs="Times New Roman"/>
          <w:b/>
          <w:i/>
          <w:sz w:val="28"/>
          <w:szCs w:val="28"/>
        </w:rPr>
        <w:t xml:space="preserve"> водами</w:t>
      </w:r>
      <w:r w:rsidRPr="00E504A1">
        <w:rPr>
          <w:rFonts w:ascii="Times New Roman" w:hAnsi="Times New Roman" w:cs="Times New Roman"/>
          <w:sz w:val="28"/>
          <w:szCs w:val="28"/>
        </w:rPr>
        <w:t>).</w:t>
      </w:r>
    </w:p>
    <w:p w:rsidR="006B3DE6" w:rsidRPr="00E504A1" w:rsidRDefault="006B3DE6" w:rsidP="0075458C">
      <w:pPr>
        <w:spacing w:after="0" w:line="240" w:lineRule="auto"/>
        <w:ind w:firstLine="567"/>
        <w:jc w:val="both"/>
        <w:rPr>
          <w:rFonts w:ascii="Times New Roman" w:hAnsi="Times New Roman" w:cs="Times New Roman"/>
          <w:b/>
          <w:sz w:val="28"/>
          <w:szCs w:val="28"/>
        </w:rPr>
      </w:pPr>
      <w:proofErr w:type="spellStart"/>
      <w:r w:rsidRPr="00E504A1">
        <w:rPr>
          <w:rFonts w:ascii="Times New Roman" w:hAnsi="Times New Roman" w:cs="Times New Roman"/>
          <w:b/>
          <w:sz w:val="28"/>
          <w:szCs w:val="28"/>
        </w:rPr>
        <w:t>Костопільська</w:t>
      </w:r>
      <w:proofErr w:type="spellEnd"/>
      <w:r w:rsidRPr="00E504A1">
        <w:rPr>
          <w:rFonts w:ascii="Times New Roman" w:hAnsi="Times New Roman" w:cs="Times New Roman"/>
          <w:b/>
          <w:sz w:val="28"/>
          <w:szCs w:val="28"/>
        </w:rPr>
        <w:t xml:space="preserve"> міська </w:t>
      </w:r>
      <w:r w:rsidR="002775BE" w:rsidRPr="00E504A1">
        <w:rPr>
          <w:rFonts w:ascii="Times New Roman" w:hAnsi="Times New Roman" w:cs="Times New Roman"/>
          <w:b/>
          <w:sz w:val="28"/>
          <w:szCs w:val="28"/>
        </w:rPr>
        <w:t>ТГ</w:t>
      </w:r>
      <w:r w:rsidR="002775BE" w:rsidRPr="00E504A1">
        <w:rPr>
          <w:rFonts w:ascii="Times New Roman" w:hAnsi="Times New Roman" w:cs="Times New Roman"/>
          <w:sz w:val="28"/>
          <w:szCs w:val="28"/>
        </w:rPr>
        <w:t xml:space="preserve"> </w:t>
      </w:r>
      <w:r w:rsidRPr="00E504A1">
        <w:rPr>
          <w:rFonts w:ascii="Times New Roman" w:hAnsi="Times New Roman" w:cs="Times New Roman"/>
          <w:sz w:val="28"/>
          <w:szCs w:val="28"/>
        </w:rPr>
        <w:t xml:space="preserve">– 1 ЗЗСО – </w:t>
      </w:r>
      <w:proofErr w:type="spellStart"/>
      <w:r w:rsidRPr="00E504A1">
        <w:rPr>
          <w:rFonts w:ascii="Times New Roman" w:hAnsi="Times New Roman" w:cs="Times New Roman"/>
          <w:sz w:val="28"/>
          <w:szCs w:val="28"/>
        </w:rPr>
        <w:t>Костопільський</w:t>
      </w:r>
      <w:proofErr w:type="spellEnd"/>
      <w:r w:rsidRPr="00E504A1">
        <w:rPr>
          <w:rFonts w:ascii="Times New Roman" w:hAnsi="Times New Roman" w:cs="Times New Roman"/>
          <w:sz w:val="28"/>
          <w:szCs w:val="28"/>
        </w:rPr>
        <w:t xml:space="preserve"> ліцей № 5 </w:t>
      </w:r>
      <w:proofErr w:type="spellStart"/>
      <w:r w:rsidRPr="00E504A1">
        <w:rPr>
          <w:rFonts w:ascii="Times New Roman" w:hAnsi="Times New Roman" w:cs="Times New Roman"/>
          <w:sz w:val="28"/>
          <w:szCs w:val="28"/>
        </w:rPr>
        <w:t>Костопільської</w:t>
      </w:r>
      <w:proofErr w:type="spellEnd"/>
      <w:r w:rsidRPr="00E504A1">
        <w:rPr>
          <w:rFonts w:ascii="Times New Roman" w:hAnsi="Times New Roman" w:cs="Times New Roman"/>
          <w:sz w:val="28"/>
          <w:szCs w:val="28"/>
        </w:rPr>
        <w:t xml:space="preserve"> міської ради </w:t>
      </w:r>
      <w:r w:rsidRPr="00E504A1">
        <w:rPr>
          <w:rFonts w:ascii="Times New Roman" w:hAnsi="Times New Roman" w:cs="Times New Roman"/>
          <w:b/>
          <w:i/>
          <w:sz w:val="28"/>
          <w:szCs w:val="28"/>
        </w:rPr>
        <w:t xml:space="preserve">(ПРУ підтоплене </w:t>
      </w:r>
      <w:proofErr w:type="spellStart"/>
      <w:r w:rsidRPr="00E504A1">
        <w:rPr>
          <w:rFonts w:ascii="Times New Roman" w:hAnsi="Times New Roman" w:cs="Times New Roman"/>
          <w:b/>
          <w:i/>
          <w:sz w:val="28"/>
          <w:szCs w:val="28"/>
        </w:rPr>
        <w:t>грунтовими</w:t>
      </w:r>
      <w:proofErr w:type="spellEnd"/>
      <w:r w:rsidRPr="00E504A1">
        <w:rPr>
          <w:rFonts w:ascii="Times New Roman" w:hAnsi="Times New Roman" w:cs="Times New Roman"/>
          <w:b/>
          <w:i/>
          <w:sz w:val="28"/>
          <w:szCs w:val="28"/>
        </w:rPr>
        <w:t xml:space="preserve"> водами)</w:t>
      </w:r>
      <w:r w:rsidRPr="00E504A1">
        <w:rPr>
          <w:rFonts w:ascii="Times New Roman" w:hAnsi="Times New Roman" w:cs="Times New Roman"/>
          <w:sz w:val="28"/>
          <w:szCs w:val="28"/>
        </w:rPr>
        <w:t>.</w:t>
      </w:r>
    </w:p>
    <w:p w:rsidR="006B3DE6" w:rsidRPr="00E504A1" w:rsidRDefault="006B3DE6" w:rsidP="0075458C">
      <w:pPr>
        <w:spacing w:after="0" w:line="240" w:lineRule="auto"/>
        <w:ind w:firstLine="567"/>
        <w:jc w:val="both"/>
        <w:rPr>
          <w:rFonts w:ascii="Times New Roman" w:hAnsi="Times New Roman" w:cs="Times New Roman"/>
          <w:sz w:val="28"/>
          <w:szCs w:val="28"/>
        </w:rPr>
      </w:pPr>
      <w:proofErr w:type="spellStart"/>
      <w:r w:rsidRPr="00E504A1">
        <w:rPr>
          <w:rFonts w:ascii="Times New Roman" w:hAnsi="Times New Roman" w:cs="Times New Roman"/>
          <w:b/>
          <w:sz w:val="28"/>
          <w:szCs w:val="28"/>
        </w:rPr>
        <w:t>Старосільськ</w:t>
      </w:r>
      <w:r w:rsidR="002775BE" w:rsidRPr="00E504A1">
        <w:rPr>
          <w:rFonts w:ascii="Times New Roman" w:hAnsi="Times New Roman" w:cs="Times New Roman"/>
          <w:b/>
          <w:sz w:val="28"/>
          <w:szCs w:val="28"/>
        </w:rPr>
        <w:t>а</w:t>
      </w:r>
      <w:proofErr w:type="spellEnd"/>
      <w:r w:rsidRPr="00E504A1">
        <w:rPr>
          <w:rFonts w:ascii="Times New Roman" w:hAnsi="Times New Roman" w:cs="Times New Roman"/>
          <w:b/>
          <w:sz w:val="28"/>
          <w:szCs w:val="28"/>
        </w:rPr>
        <w:t xml:space="preserve"> сільськ</w:t>
      </w:r>
      <w:r w:rsidR="002775BE" w:rsidRPr="00E504A1">
        <w:rPr>
          <w:rFonts w:ascii="Times New Roman" w:hAnsi="Times New Roman" w:cs="Times New Roman"/>
          <w:b/>
          <w:sz w:val="28"/>
          <w:szCs w:val="28"/>
        </w:rPr>
        <w:t>а</w:t>
      </w:r>
      <w:r w:rsidRPr="00E504A1">
        <w:rPr>
          <w:rFonts w:ascii="Times New Roman" w:hAnsi="Times New Roman" w:cs="Times New Roman"/>
          <w:b/>
          <w:sz w:val="28"/>
          <w:szCs w:val="28"/>
        </w:rPr>
        <w:t xml:space="preserve"> </w:t>
      </w:r>
      <w:r w:rsidR="002775BE" w:rsidRPr="00E504A1">
        <w:rPr>
          <w:rFonts w:ascii="Times New Roman" w:hAnsi="Times New Roman" w:cs="Times New Roman"/>
          <w:b/>
          <w:sz w:val="28"/>
          <w:szCs w:val="28"/>
        </w:rPr>
        <w:t>ТГ</w:t>
      </w:r>
      <w:r w:rsidRPr="00E504A1">
        <w:rPr>
          <w:rFonts w:ascii="Times New Roman" w:hAnsi="Times New Roman" w:cs="Times New Roman"/>
          <w:sz w:val="28"/>
          <w:szCs w:val="28"/>
        </w:rPr>
        <w:t xml:space="preserve"> – </w:t>
      </w:r>
      <w:proofErr w:type="spellStart"/>
      <w:r w:rsidRPr="00E504A1">
        <w:rPr>
          <w:rFonts w:ascii="Times New Roman" w:hAnsi="Times New Roman" w:cs="Times New Roman"/>
          <w:sz w:val="28"/>
          <w:szCs w:val="28"/>
        </w:rPr>
        <w:t>Старосільський</w:t>
      </w:r>
      <w:proofErr w:type="spellEnd"/>
      <w:r w:rsidRPr="00E504A1">
        <w:rPr>
          <w:rFonts w:ascii="Times New Roman" w:hAnsi="Times New Roman" w:cs="Times New Roman"/>
          <w:sz w:val="28"/>
          <w:szCs w:val="28"/>
        </w:rPr>
        <w:t xml:space="preserve"> ліцей</w:t>
      </w:r>
      <w:r w:rsidRPr="00E504A1">
        <w:rPr>
          <w:rFonts w:ascii="Times New Roman" w:hAnsi="Times New Roman" w:cs="Times New Roman"/>
          <w:b/>
          <w:sz w:val="28"/>
          <w:szCs w:val="28"/>
        </w:rPr>
        <w:t xml:space="preserve"> </w:t>
      </w:r>
      <w:r w:rsidRPr="00E504A1">
        <w:rPr>
          <w:rFonts w:ascii="Times New Roman" w:hAnsi="Times New Roman" w:cs="Times New Roman"/>
          <w:sz w:val="28"/>
          <w:szCs w:val="28"/>
        </w:rPr>
        <w:t>має ПРУ, яке знаходиться на першому поверсі школи, що не відповідає встановленим законодавством вимог.</w:t>
      </w:r>
    </w:p>
    <w:p w:rsidR="006B3DE6" w:rsidRPr="00E504A1" w:rsidRDefault="006B3DE6"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b/>
          <w:sz w:val="28"/>
          <w:szCs w:val="28"/>
        </w:rPr>
        <w:lastRenderedPageBreak/>
        <w:t xml:space="preserve">Позитивний висновок відсутній у </w:t>
      </w:r>
      <w:r w:rsidR="00484FFE" w:rsidRPr="00E504A1">
        <w:rPr>
          <w:rFonts w:ascii="Times New Roman" w:hAnsi="Times New Roman" w:cs="Times New Roman"/>
          <w:b/>
          <w:sz w:val="28"/>
          <w:szCs w:val="28"/>
        </w:rPr>
        <w:t>7</w:t>
      </w:r>
      <w:r w:rsidRPr="00E504A1">
        <w:rPr>
          <w:rFonts w:ascii="Times New Roman" w:hAnsi="Times New Roman" w:cs="Times New Roman"/>
          <w:b/>
          <w:sz w:val="28"/>
          <w:szCs w:val="28"/>
        </w:rPr>
        <w:t xml:space="preserve"> закладах дошкільної освіти:</w:t>
      </w:r>
    </w:p>
    <w:p w:rsidR="006B3DE6" w:rsidRPr="00E504A1" w:rsidRDefault="006B3DE6" w:rsidP="0075458C">
      <w:pPr>
        <w:spacing w:after="0" w:line="240" w:lineRule="auto"/>
        <w:ind w:firstLine="567"/>
        <w:jc w:val="both"/>
        <w:rPr>
          <w:rFonts w:ascii="Times New Roman" w:hAnsi="Times New Roman" w:cs="Times New Roman"/>
          <w:sz w:val="28"/>
          <w:szCs w:val="28"/>
        </w:rPr>
      </w:pPr>
      <w:proofErr w:type="spellStart"/>
      <w:r w:rsidRPr="00E504A1">
        <w:rPr>
          <w:rFonts w:ascii="Times New Roman" w:hAnsi="Times New Roman" w:cs="Times New Roman"/>
          <w:b/>
          <w:sz w:val="28"/>
          <w:szCs w:val="28"/>
        </w:rPr>
        <w:t>Полицька</w:t>
      </w:r>
      <w:proofErr w:type="spellEnd"/>
      <w:r w:rsidRPr="00E504A1">
        <w:rPr>
          <w:rFonts w:ascii="Times New Roman" w:hAnsi="Times New Roman" w:cs="Times New Roman"/>
          <w:b/>
          <w:sz w:val="28"/>
          <w:szCs w:val="28"/>
        </w:rPr>
        <w:t xml:space="preserve"> </w:t>
      </w:r>
      <w:r w:rsidR="00E504A1">
        <w:rPr>
          <w:rFonts w:ascii="Times New Roman" w:hAnsi="Times New Roman" w:cs="Times New Roman"/>
          <w:b/>
          <w:sz w:val="28"/>
          <w:szCs w:val="28"/>
        </w:rPr>
        <w:t xml:space="preserve">сільська </w:t>
      </w:r>
      <w:r w:rsidRPr="00E504A1">
        <w:rPr>
          <w:rFonts w:ascii="Times New Roman" w:hAnsi="Times New Roman" w:cs="Times New Roman"/>
          <w:b/>
          <w:sz w:val="28"/>
          <w:szCs w:val="28"/>
        </w:rPr>
        <w:t>ТГ</w:t>
      </w:r>
      <w:r w:rsidRPr="00E504A1">
        <w:rPr>
          <w:rFonts w:ascii="Times New Roman" w:hAnsi="Times New Roman" w:cs="Times New Roman"/>
          <w:sz w:val="28"/>
          <w:szCs w:val="28"/>
        </w:rPr>
        <w:t xml:space="preserve"> – заклад дошкільної освіти (ясла-садок) "Калинонька" </w:t>
      </w:r>
      <w:proofErr w:type="spellStart"/>
      <w:r w:rsidRPr="00E504A1">
        <w:rPr>
          <w:rFonts w:ascii="Times New Roman" w:hAnsi="Times New Roman" w:cs="Times New Roman"/>
          <w:sz w:val="28"/>
          <w:szCs w:val="28"/>
        </w:rPr>
        <w:t>с.Полиці</w:t>
      </w:r>
      <w:proofErr w:type="spellEnd"/>
      <w:r w:rsidRPr="00E504A1">
        <w:rPr>
          <w:rFonts w:ascii="Times New Roman" w:hAnsi="Times New Roman" w:cs="Times New Roman"/>
          <w:sz w:val="28"/>
          <w:szCs w:val="28"/>
        </w:rPr>
        <w:t xml:space="preserve"> загального розвитку </w:t>
      </w:r>
      <w:proofErr w:type="spellStart"/>
      <w:r w:rsidRPr="00E504A1">
        <w:rPr>
          <w:rFonts w:ascii="Times New Roman" w:hAnsi="Times New Roman" w:cs="Times New Roman"/>
          <w:sz w:val="28"/>
          <w:szCs w:val="28"/>
        </w:rPr>
        <w:t>Полицької</w:t>
      </w:r>
      <w:proofErr w:type="spellEnd"/>
      <w:r w:rsidRPr="00E504A1">
        <w:rPr>
          <w:rFonts w:ascii="Times New Roman" w:hAnsi="Times New Roman" w:cs="Times New Roman"/>
          <w:sz w:val="28"/>
          <w:szCs w:val="28"/>
        </w:rPr>
        <w:t xml:space="preserve"> сільської ради </w:t>
      </w:r>
      <w:proofErr w:type="spellStart"/>
      <w:r w:rsidRPr="00E504A1">
        <w:rPr>
          <w:rFonts w:ascii="Times New Roman" w:hAnsi="Times New Roman" w:cs="Times New Roman"/>
          <w:sz w:val="28"/>
          <w:szCs w:val="28"/>
        </w:rPr>
        <w:t>Вараського</w:t>
      </w:r>
      <w:proofErr w:type="spellEnd"/>
      <w:r w:rsidRPr="00E504A1">
        <w:rPr>
          <w:rFonts w:ascii="Times New Roman" w:hAnsi="Times New Roman" w:cs="Times New Roman"/>
          <w:sz w:val="28"/>
          <w:szCs w:val="28"/>
        </w:rPr>
        <w:t xml:space="preserve"> району Рівненської області (виготовлено ПКД, ведуться ремонтні роботи)</w:t>
      </w:r>
      <w:r w:rsidR="008E70E2">
        <w:rPr>
          <w:rFonts w:ascii="Times New Roman" w:hAnsi="Times New Roman" w:cs="Times New Roman"/>
          <w:sz w:val="28"/>
          <w:szCs w:val="28"/>
        </w:rPr>
        <w:t>;</w:t>
      </w:r>
    </w:p>
    <w:p w:rsidR="006B3DE6" w:rsidRPr="00E504A1" w:rsidRDefault="006B3DE6" w:rsidP="0075458C">
      <w:pPr>
        <w:spacing w:after="0" w:line="240" w:lineRule="auto"/>
        <w:ind w:firstLine="567"/>
        <w:jc w:val="both"/>
        <w:rPr>
          <w:rFonts w:ascii="Times New Roman" w:hAnsi="Times New Roman" w:cs="Times New Roman"/>
          <w:sz w:val="28"/>
          <w:szCs w:val="28"/>
        </w:rPr>
      </w:pPr>
      <w:proofErr w:type="spellStart"/>
      <w:r w:rsidRPr="00E504A1">
        <w:rPr>
          <w:rFonts w:ascii="Times New Roman" w:hAnsi="Times New Roman" w:cs="Times New Roman"/>
          <w:b/>
          <w:sz w:val="28"/>
          <w:szCs w:val="28"/>
        </w:rPr>
        <w:t>Рокитнівська</w:t>
      </w:r>
      <w:proofErr w:type="spellEnd"/>
      <w:r w:rsidR="008E70E2">
        <w:rPr>
          <w:rFonts w:ascii="Times New Roman" w:hAnsi="Times New Roman" w:cs="Times New Roman"/>
          <w:b/>
          <w:sz w:val="28"/>
          <w:szCs w:val="28"/>
        </w:rPr>
        <w:t xml:space="preserve"> селищна</w:t>
      </w:r>
      <w:r w:rsidRPr="00E504A1">
        <w:rPr>
          <w:rFonts w:ascii="Times New Roman" w:hAnsi="Times New Roman" w:cs="Times New Roman"/>
          <w:b/>
          <w:sz w:val="28"/>
          <w:szCs w:val="28"/>
        </w:rPr>
        <w:t xml:space="preserve"> ТГ</w:t>
      </w:r>
      <w:r w:rsidRPr="00E504A1">
        <w:rPr>
          <w:rFonts w:ascii="Times New Roman" w:hAnsi="Times New Roman" w:cs="Times New Roman"/>
          <w:sz w:val="28"/>
          <w:szCs w:val="28"/>
        </w:rPr>
        <w:t xml:space="preserve">: </w:t>
      </w:r>
    </w:p>
    <w:p w:rsidR="006B3DE6" w:rsidRPr="00E504A1" w:rsidRDefault="006B3DE6"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1. Дошкільний навчальний заклад комбінованого типу "Сонечко" </w:t>
      </w:r>
      <w:proofErr w:type="spellStart"/>
      <w:r w:rsidRPr="00E504A1">
        <w:rPr>
          <w:rFonts w:ascii="Times New Roman" w:hAnsi="Times New Roman" w:cs="Times New Roman"/>
          <w:sz w:val="28"/>
          <w:szCs w:val="28"/>
        </w:rPr>
        <w:t>Рокитнівської</w:t>
      </w:r>
      <w:proofErr w:type="spellEnd"/>
      <w:r w:rsidRPr="00E504A1">
        <w:rPr>
          <w:rFonts w:ascii="Times New Roman" w:hAnsi="Times New Roman" w:cs="Times New Roman"/>
          <w:sz w:val="28"/>
          <w:szCs w:val="28"/>
        </w:rPr>
        <w:t xml:space="preserve"> селищної ради. Згідно облікової карт</w:t>
      </w:r>
      <w:r w:rsidR="008E70E2">
        <w:rPr>
          <w:rFonts w:ascii="Times New Roman" w:hAnsi="Times New Roman" w:cs="Times New Roman"/>
          <w:sz w:val="28"/>
          <w:szCs w:val="28"/>
        </w:rPr>
        <w:t xml:space="preserve">ки та технічної характеристики </w:t>
      </w:r>
      <w:r w:rsidRPr="00E504A1">
        <w:rPr>
          <w:rFonts w:ascii="Times New Roman" w:hAnsi="Times New Roman" w:cs="Times New Roman"/>
          <w:sz w:val="28"/>
          <w:szCs w:val="28"/>
        </w:rPr>
        <w:t xml:space="preserve">протирадіаційне укриття </w:t>
      </w:r>
      <w:proofErr w:type="spellStart"/>
      <w:r w:rsidRPr="00E504A1">
        <w:rPr>
          <w:rFonts w:ascii="Times New Roman" w:hAnsi="Times New Roman" w:cs="Times New Roman"/>
          <w:sz w:val="28"/>
          <w:szCs w:val="28"/>
        </w:rPr>
        <w:t>Масевицького</w:t>
      </w:r>
      <w:proofErr w:type="spellEnd"/>
      <w:r w:rsidRPr="00E504A1">
        <w:rPr>
          <w:rFonts w:ascii="Times New Roman" w:hAnsi="Times New Roman" w:cs="Times New Roman"/>
          <w:sz w:val="28"/>
          <w:szCs w:val="28"/>
        </w:rPr>
        <w:t xml:space="preserve"> закладу дошкільної освіти «Сонечко», що поставлено на облік 1986 року, являє собою цегляну будівлю площею 300 м</w:t>
      </w:r>
      <w:r w:rsidRPr="00E504A1">
        <w:rPr>
          <w:rFonts w:ascii="Times New Roman" w:hAnsi="Times New Roman" w:cs="Times New Roman"/>
          <w:sz w:val="28"/>
          <w:szCs w:val="28"/>
          <w:vertAlign w:val="superscript"/>
        </w:rPr>
        <w:t xml:space="preserve">2 </w:t>
      </w:r>
      <w:r w:rsidRPr="00E504A1">
        <w:rPr>
          <w:rFonts w:ascii="Times New Roman" w:hAnsi="Times New Roman" w:cs="Times New Roman"/>
          <w:sz w:val="28"/>
          <w:szCs w:val="28"/>
        </w:rPr>
        <w:t>вбудовану в приміщення з одним входом та одним виходом. Однак в наявності такого ПРУ в закладі немає. Єдине що є – це підвальне приміщення ЗДО (старе овочесховище), яке завжди зн</w:t>
      </w:r>
      <w:r w:rsidR="0004002E">
        <w:rPr>
          <w:rFonts w:ascii="Times New Roman" w:hAnsi="Times New Roman" w:cs="Times New Roman"/>
          <w:sz w:val="28"/>
          <w:szCs w:val="28"/>
        </w:rPr>
        <w:t>аходиться в підтопленому стані;</w:t>
      </w:r>
    </w:p>
    <w:p w:rsidR="006B3DE6" w:rsidRPr="00E504A1" w:rsidRDefault="006B3DE6"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2. </w:t>
      </w:r>
      <w:proofErr w:type="spellStart"/>
      <w:r w:rsidRPr="00E504A1">
        <w:rPr>
          <w:rFonts w:ascii="Times New Roman" w:hAnsi="Times New Roman" w:cs="Times New Roman"/>
          <w:sz w:val="28"/>
          <w:szCs w:val="28"/>
        </w:rPr>
        <w:t>Кисорицький</w:t>
      </w:r>
      <w:proofErr w:type="spellEnd"/>
      <w:r w:rsidRPr="00E504A1">
        <w:rPr>
          <w:rFonts w:ascii="Times New Roman" w:hAnsi="Times New Roman" w:cs="Times New Roman"/>
          <w:sz w:val="28"/>
          <w:szCs w:val="28"/>
        </w:rPr>
        <w:t xml:space="preserve"> дошкільний навчальний заклад "Дзвіночок" </w:t>
      </w:r>
      <w:proofErr w:type="spellStart"/>
      <w:r w:rsidRPr="00E504A1">
        <w:rPr>
          <w:rFonts w:ascii="Times New Roman" w:hAnsi="Times New Roman" w:cs="Times New Roman"/>
          <w:sz w:val="28"/>
          <w:szCs w:val="28"/>
        </w:rPr>
        <w:t>Рокитнівської</w:t>
      </w:r>
      <w:proofErr w:type="spellEnd"/>
      <w:r w:rsidRPr="00E504A1">
        <w:rPr>
          <w:rFonts w:ascii="Times New Roman" w:hAnsi="Times New Roman" w:cs="Times New Roman"/>
          <w:sz w:val="28"/>
          <w:szCs w:val="28"/>
        </w:rPr>
        <w:t xml:space="preserve"> селищної ради. Згідно облікової картки та технічної характеристики  протирадіаційне укриття </w:t>
      </w:r>
      <w:proofErr w:type="spellStart"/>
      <w:r w:rsidRPr="00E504A1">
        <w:rPr>
          <w:rFonts w:ascii="Times New Roman" w:hAnsi="Times New Roman" w:cs="Times New Roman"/>
          <w:sz w:val="28"/>
          <w:szCs w:val="28"/>
        </w:rPr>
        <w:t>Кисорицького</w:t>
      </w:r>
      <w:proofErr w:type="spellEnd"/>
      <w:r w:rsidRPr="00E504A1">
        <w:rPr>
          <w:rFonts w:ascii="Times New Roman" w:hAnsi="Times New Roman" w:cs="Times New Roman"/>
          <w:sz w:val="28"/>
          <w:szCs w:val="28"/>
        </w:rPr>
        <w:t xml:space="preserve"> закладу дошкільної освіти «Дзвіночок», що поставлено на облік 1986 року, являє собою окрему цегляну будівлю площею 100 м</w:t>
      </w:r>
      <w:r w:rsidRPr="00E504A1">
        <w:rPr>
          <w:rFonts w:ascii="Times New Roman" w:hAnsi="Times New Roman" w:cs="Times New Roman"/>
          <w:sz w:val="28"/>
          <w:szCs w:val="28"/>
          <w:vertAlign w:val="superscript"/>
        </w:rPr>
        <w:t xml:space="preserve">2 </w:t>
      </w:r>
      <w:r w:rsidRPr="00E504A1">
        <w:rPr>
          <w:rFonts w:ascii="Times New Roman" w:hAnsi="Times New Roman" w:cs="Times New Roman"/>
          <w:sz w:val="28"/>
          <w:szCs w:val="28"/>
        </w:rPr>
        <w:t>з одним входом та одним виходом. На території закладу освіти єдиною окремою цегляною будівлею являється діюча котельня, значно меншою площею, що не дає можливості облаштувати протирадіаційного укриття відсутня</w:t>
      </w:r>
      <w:r w:rsidR="0004002E">
        <w:rPr>
          <w:rFonts w:ascii="Times New Roman" w:hAnsi="Times New Roman" w:cs="Times New Roman"/>
          <w:sz w:val="28"/>
          <w:szCs w:val="28"/>
        </w:rPr>
        <w:t>;</w:t>
      </w:r>
    </w:p>
    <w:p w:rsidR="006B3DE6" w:rsidRPr="00E504A1" w:rsidRDefault="006B3DE6"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3. Дошкільний навчальний заклад (с. Борове) </w:t>
      </w:r>
      <w:proofErr w:type="spellStart"/>
      <w:r w:rsidRPr="00E504A1">
        <w:rPr>
          <w:rFonts w:ascii="Times New Roman" w:hAnsi="Times New Roman" w:cs="Times New Roman"/>
          <w:sz w:val="28"/>
          <w:szCs w:val="28"/>
        </w:rPr>
        <w:t>Рокитнівської</w:t>
      </w:r>
      <w:proofErr w:type="spellEnd"/>
      <w:r w:rsidRPr="00E504A1">
        <w:rPr>
          <w:rFonts w:ascii="Times New Roman" w:hAnsi="Times New Roman" w:cs="Times New Roman"/>
          <w:sz w:val="28"/>
          <w:szCs w:val="28"/>
        </w:rPr>
        <w:t xml:space="preserve"> селищної ради. Згідно облікової карт</w:t>
      </w:r>
      <w:r w:rsidR="008E70E2">
        <w:rPr>
          <w:rFonts w:ascii="Times New Roman" w:hAnsi="Times New Roman" w:cs="Times New Roman"/>
          <w:sz w:val="28"/>
          <w:szCs w:val="28"/>
        </w:rPr>
        <w:t xml:space="preserve">ки та технічної характеристики </w:t>
      </w:r>
      <w:r w:rsidRPr="00E504A1">
        <w:rPr>
          <w:rFonts w:ascii="Times New Roman" w:hAnsi="Times New Roman" w:cs="Times New Roman"/>
          <w:sz w:val="28"/>
          <w:szCs w:val="28"/>
        </w:rPr>
        <w:t>протирадіаційне укриття Борівського закладу дошкільної освіти «Берізка», що поставлено на облік 1986 року, являє собою окрему цегляну будівлю площею 120 м</w:t>
      </w:r>
      <w:r w:rsidRPr="00E504A1">
        <w:rPr>
          <w:rFonts w:ascii="Times New Roman" w:hAnsi="Times New Roman" w:cs="Times New Roman"/>
          <w:sz w:val="28"/>
          <w:szCs w:val="28"/>
          <w:vertAlign w:val="superscript"/>
        </w:rPr>
        <w:t xml:space="preserve">2 </w:t>
      </w:r>
      <w:r w:rsidR="0004002E">
        <w:rPr>
          <w:rFonts w:ascii="Times New Roman" w:hAnsi="Times New Roman" w:cs="Times New Roman"/>
          <w:sz w:val="28"/>
          <w:szCs w:val="28"/>
        </w:rPr>
        <w:t>з одним входом та одним</w:t>
      </w:r>
      <w:r w:rsidRPr="00E504A1">
        <w:rPr>
          <w:rFonts w:ascii="Times New Roman" w:hAnsi="Times New Roman" w:cs="Times New Roman"/>
          <w:sz w:val="28"/>
          <w:szCs w:val="28"/>
        </w:rPr>
        <w:t xml:space="preserve"> виходом. Однак жодної окремої цегляної буд</w:t>
      </w:r>
      <w:r w:rsidR="0004002E">
        <w:rPr>
          <w:rFonts w:ascii="Times New Roman" w:hAnsi="Times New Roman" w:cs="Times New Roman"/>
          <w:sz w:val="28"/>
          <w:szCs w:val="28"/>
        </w:rPr>
        <w:t>івлі на території закладу немає;</w:t>
      </w:r>
    </w:p>
    <w:p w:rsidR="006B3DE6" w:rsidRPr="00E504A1" w:rsidRDefault="006B3DE6"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4. </w:t>
      </w:r>
      <w:proofErr w:type="spellStart"/>
      <w:r w:rsidRPr="00E504A1">
        <w:rPr>
          <w:rFonts w:ascii="Times New Roman" w:hAnsi="Times New Roman" w:cs="Times New Roman"/>
          <w:sz w:val="28"/>
          <w:szCs w:val="28"/>
        </w:rPr>
        <w:t>Рокитнівський</w:t>
      </w:r>
      <w:proofErr w:type="spellEnd"/>
      <w:r w:rsidRPr="00E504A1">
        <w:rPr>
          <w:rFonts w:ascii="Times New Roman" w:hAnsi="Times New Roman" w:cs="Times New Roman"/>
          <w:sz w:val="28"/>
          <w:szCs w:val="28"/>
        </w:rPr>
        <w:t xml:space="preserve"> дошкільний навчальний заклад комбінованого типу №1 «Теремок». В наявн</w:t>
      </w:r>
      <w:r w:rsidR="0004002E">
        <w:rPr>
          <w:rFonts w:ascii="Times New Roman" w:hAnsi="Times New Roman" w:cs="Times New Roman"/>
          <w:sz w:val="28"/>
          <w:szCs w:val="28"/>
        </w:rPr>
        <w:t>ості такого ПРУ в закладі немає;</w:t>
      </w:r>
    </w:p>
    <w:p w:rsidR="006B3DE6" w:rsidRPr="00E504A1" w:rsidRDefault="006B3DE6"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5. </w:t>
      </w:r>
      <w:proofErr w:type="spellStart"/>
      <w:r w:rsidRPr="00E504A1">
        <w:rPr>
          <w:rFonts w:ascii="Times New Roman" w:hAnsi="Times New Roman" w:cs="Times New Roman"/>
          <w:sz w:val="28"/>
          <w:szCs w:val="28"/>
        </w:rPr>
        <w:t>Рокитнівський</w:t>
      </w:r>
      <w:proofErr w:type="spellEnd"/>
      <w:r w:rsidRPr="00E504A1">
        <w:rPr>
          <w:rFonts w:ascii="Times New Roman" w:hAnsi="Times New Roman" w:cs="Times New Roman"/>
          <w:sz w:val="28"/>
          <w:szCs w:val="28"/>
        </w:rPr>
        <w:t xml:space="preserve"> заклад дошкільної освіти комбінованого типу</w:t>
      </w:r>
      <w:r w:rsidR="0004002E">
        <w:rPr>
          <w:rFonts w:ascii="Times New Roman" w:hAnsi="Times New Roman" w:cs="Times New Roman"/>
          <w:sz w:val="28"/>
          <w:szCs w:val="28"/>
        </w:rPr>
        <w:t xml:space="preserve"> </w:t>
      </w:r>
      <w:r w:rsidRPr="00E504A1">
        <w:rPr>
          <w:rFonts w:ascii="Times New Roman" w:hAnsi="Times New Roman" w:cs="Times New Roman"/>
          <w:sz w:val="28"/>
          <w:szCs w:val="28"/>
        </w:rPr>
        <w:t xml:space="preserve">№2 "Струмочок" </w:t>
      </w:r>
      <w:proofErr w:type="spellStart"/>
      <w:r w:rsidRPr="00E504A1">
        <w:rPr>
          <w:rFonts w:ascii="Times New Roman" w:hAnsi="Times New Roman" w:cs="Times New Roman"/>
          <w:sz w:val="28"/>
          <w:szCs w:val="28"/>
        </w:rPr>
        <w:t>Рокитнівської</w:t>
      </w:r>
      <w:proofErr w:type="spellEnd"/>
      <w:r w:rsidRPr="00E504A1">
        <w:rPr>
          <w:rFonts w:ascii="Times New Roman" w:hAnsi="Times New Roman" w:cs="Times New Roman"/>
          <w:sz w:val="28"/>
          <w:szCs w:val="28"/>
        </w:rPr>
        <w:t xml:space="preserve"> селищної ради (ПРУ </w:t>
      </w:r>
      <w:r w:rsidR="0004002E">
        <w:rPr>
          <w:rFonts w:ascii="Times New Roman" w:hAnsi="Times New Roman" w:cs="Times New Roman"/>
          <w:sz w:val="28"/>
          <w:szCs w:val="28"/>
        </w:rPr>
        <w:t>не готове, не виділялись кошти);</w:t>
      </w:r>
    </w:p>
    <w:p w:rsidR="00BC55A5" w:rsidRPr="00E504A1" w:rsidRDefault="00BC55A5"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За результатами </w:t>
      </w:r>
      <w:r w:rsidR="0004002E">
        <w:rPr>
          <w:rFonts w:ascii="Times New Roman" w:hAnsi="Times New Roman" w:cs="Times New Roman"/>
          <w:sz w:val="28"/>
          <w:szCs w:val="28"/>
        </w:rPr>
        <w:t>наради були прийняті доручення, о</w:t>
      </w:r>
      <w:r w:rsidRPr="00E504A1">
        <w:rPr>
          <w:rFonts w:ascii="Times New Roman" w:hAnsi="Times New Roman" w:cs="Times New Roman"/>
          <w:sz w:val="28"/>
          <w:szCs w:val="28"/>
        </w:rPr>
        <w:t>днак лише</w:t>
      </w:r>
      <w:r w:rsidR="0004002E">
        <w:rPr>
          <w:rFonts w:ascii="Times New Roman" w:hAnsi="Times New Roman" w:cs="Times New Roman"/>
          <w:sz w:val="28"/>
          <w:szCs w:val="28"/>
        </w:rPr>
        <w:t xml:space="preserve"> </w:t>
      </w:r>
      <w:proofErr w:type="spellStart"/>
      <w:r w:rsidR="00722FB3" w:rsidRPr="00E504A1">
        <w:rPr>
          <w:rFonts w:ascii="Times New Roman" w:hAnsi="Times New Roman" w:cs="Times New Roman"/>
          <w:sz w:val="28"/>
          <w:szCs w:val="28"/>
        </w:rPr>
        <w:t>Рокитнівська</w:t>
      </w:r>
      <w:proofErr w:type="spellEnd"/>
      <w:r w:rsidR="00722FB3" w:rsidRPr="00E504A1">
        <w:rPr>
          <w:rFonts w:ascii="Times New Roman" w:hAnsi="Times New Roman" w:cs="Times New Roman"/>
          <w:sz w:val="28"/>
          <w:szCs w:val="28"/>
        </w:rPr>
        <w:t xml:space="preserve"> селищна рада</w:t>
      </w:r>
      <w:r w:rsidRPr="00E504A1">
        <w:rPr>
          <w:rFonts w:ascii="Times New Roman" w:hAnsi="Times New Roman" w:cs="Times New Roman"/>
          <w:sz w:val="28"/>
          <w:szCs w:val="28"/>
        </w:rPr>
        <w:t xml:space="preserve"> із 7 </w:t>
      </w:r>
      <w:r w:rsidR="00932EA6" w:rsidRPr="00E504A1">
        <w:rPr>
          <w:rFonts w:ascii="Times New Roman" w:hAnsi="Times New Roman" w:cs="Times New Roman"/>
          <w:sz w:val="28"/>
          <w:szCs w:val="28"/>
        </w:rPr>
        <w:t>громад проінформувала</w:t>
      </w:r>
      <w:r w:rsidRPr="00E504A1">
        <w:rPr>
          <w:rFonts w:ascii="Times New Roman" w:hAnsi="Times New Roman" w:cs="Times New Roman"/>
          <w:sz w:val="28"/>
          <w:szCs w:val="28"/>
        </w:rPr>
        <w:t xml:space="preserve"> про їх виконання.</w:t>
      </w:r>
      <w:r w:rsidR="00722FB3" w:rsidRPr="00E504A1">
        <w:rPr>
          <w:rFonts w:ascii="Times New Roman" w:hAnsi="Times New Roman" w:cs="Times New Roman"/>
          <w:sz w:val="28"/>
          <w:szCs w:val="28"/>
        </w:rPr>
        <w:t xml:space="preserve"> В інформації зазначається, що в зазначених закладах </w:t>
      </w:r>
      <w:r w:rsidR="000C3BE5">
        <w:rPr>
          <w:rFonts w:ascii="Times New Roman" w:hAnsi="Times New Roman" w:cs="Times New Roman"/>
          <w:sz w:val="28"/>
          <w:szCs w:val="28"/>
        </w:rPr>
        <w:t>заз</w:t>
      </w:r>
      <w:r w:rsidR="00932EA6" w:rsidRPr="00E504A1">
        <w:rPr>
          <w:rFonts w:ascii="Times New Roman" w:hAnsi="Times New Roman" w:cs="Times New Roman"/>
          <w:sz w:val="28"/>
          <w:szCs w:val="28"/>
        </w:rPr>
        <w:t xml:space="preserve">начені </w:t>
      </w:r>
      <w:r w:rsidR="00722FB3" w:rsidRPr="00E504A1">
        <w:rPr>
          <w:rFonts w:ascii="Times New Roman" w:hAnsi="Times New Roman" w:cs="Times New Roman"/>
          <w:sz w:val="28"/>
          <w:szCs w:val="28"/>
        </w:rPr>
        <w:t>ПРУ відсутні і на даний час проводиться робота з підгот</w:t>
      </w:r>
      <w:r w:rsidR="00932EA6" w:rsidRPr="00E504A1">
        <w:rPr>
          <w:rFonts w:ascii="Times New Roman" w:hAnsi="Times New Roman" w:cs="Times New Roman"/>
          <w:sz w:val="28"/>
          <w:szCs w:val="28"/>
        </w:rPr>
        <w:t>овки приміщень, як найпростіших укриттів</w:t>
      </w:r>
      <w:r w:rsidR="00722FB3" w:rsidRPr="00E504A1">
        <w:rPr>
          <w:rFonts w:ascii="Times New Roman" w:hAnsi="Times New Roman" w:cs="Times New Roman"/>
          <w:sz w:val="28"/>
          <w:szCs w:val="28"/>
        </w:rPr>
        <w:t xml:space="preserve"> у відповідності до наказу МВС України № 579 від 09.07.2018 року.</w:t>
      </w:r>
    </w:p>
    <w:p w:rsidR="008C2E91" w:rsidRPr="00E504A1" w:rsidRDefault="008C2E91" w:rsidP="0075458C">
      <w:pPr>
        <w:shd w:val="clear" w:color="auto" w:fill="FFFFFF"/>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Однією із важливих складових системи управління охороною праці є компетентність і підготовка працівників галузі освіти з правових, соціально-економічних, організаційно-технічних, санітарно-гігієнічних і лікувально-профілактичних заходів і засобів, спрямованих на збереження життя, здоров’я і працездатності людини у процесі трудової діяльності, що забезпечується шляхом організації навчання та перевірки знань з питань охорони праці та </w:t>
      </w:r>
      <w:r w:rsidRPr="00E504A1">
        <w:rPr>
          <w:rFonts w:ascii="Times New Roman" w:hAnsi="Times New Roman" w:cs="Times New Roman"/>
          <w:sz w:val="28"/>
          <w:szCs w:val="28"/>
        </w:rPr>
        <w:lastRenderedPageBreak/>
        <w:t>безпеки життєдіяльності</w:t>
      </w:r>
      <w:r w:rsidR="000C3BE5">
        <w:rPr>
          <w:rFonts w:ascii="Times New Roman" w:hAnsi="Times New Roman" w:cs="Times New Roman"/>
          <w:sz w:val="28"/>
          <w:szCs w:val="28"/>
        </w:rPr>
        <w:t xml:space="preserve"> в закладах загальної середньої</w:t>
      </w:r>
      <w:r w:rsidRPr="00E504A1">
        <w:rPr>
          <w:rFonts w:ascii="Times New Roman" w:hAnsi="Times New Roman" w:cs="Times New Roman"/>
          <w:sz w:val="28"/>
          <w:szCs w:val="28"/>
        </w:rPr>
        <w:t xml:space="preserve"> та дошкільної освіти області. </w:t>
      </w:r>
    </w:p>
    <w:p w:rsidR="00CA240C" w:rsidRPr="00E504A1" w:rsidRDefault="008C2E91"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Цьогоріч навчання</w:t>
      </w:r>
      <w:r w:rsidR="00CA240C" w:rsidRPr="00E504A1">
        <w:rPr>
          <w:rFonts w:ascii="Times New Roman" w:hAnsi="Times New Roman" w:cs="Times New Roman"/>
          <w:sz w:val="28"/>
          <w:szCs w:val="28"/>
        </w:rPr>
        <w:t xml:space="preserve"> з охорони праці та безпеки життєдіяльності проведені </w:t>
      </w:r>
      <w:r w:rsidRPr="00E504A1">
        <w:rPr>
          <w:rFonts w:ascii="Times New Roman" w:hAnsi="Times New Roman" w:cs="Times New Roman"/>
          <w:sz w:val="28"/>
          <w:szCs w:val="28"/>
        </w:rPr>
        <w:t>з 12</w:t>
      </w:r>
      <w:r w:rsidR="00CA240C" w:rsidRPr="00E504A1">
        <w:rPr>
          <w:rFonts w:ascii="Times New Roman" w:hAnsi="Times New Roman" w:cs="Times New Roman"/>
          <w:sz w:val="28"/>
          <w:szCs w:val="28"/>
        </w:rPr>
        <w:t xml:space="preserve"> по 14 </w:t>
      </w:r>
      <w:r w:rsidRPr="00E504A1">
        <w:rPr>
          <w:rFonts w:ascii="Times New Roman" w:hAnsi="Times New Roman" w:cs="Times New Roman"/>
          <w:sz w:val="28"/>
          <w:szCs w:val="28"/>
        </w:rPr>
        <w:t>вересня 2022</w:t>
      </w:r>
      <w:r w:rsidR="00CA240C" w:rsidRPr="00E504A1">
        <w:rPr>
          <w:rFonts w:ascii="Times New Roman" w:hAnsi="Times New Roman" w:cs="Times New Roman"/>
          <w:sz w:val="28"/>
          <w:szCs w:val="28"/>
        </w:rPr>
        <w:t xml:space="preserve"> року на базі Рівненського обласного інституту післядипломної педагогічної освіти в онлайн-режимі для:</w:t>
      </w:r>
    </w:p>
    <w:p w:rsidR="00CA240C" w:rsidRPr="00E504A1" w:rsidRDefault="00CA240C"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керівників органів управління освітою сільських, селищних, міських рад, відповідальних за охорону праці у відділах, управліннях освітою;</w:t>
      </w:r>
    </w:p>
    <w:p w:rsidR="00CA240C" w:rsidRPr="00E504A1" w:rsidRDefault="00CA240C"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директорів, заступників директорів закладів загальної середньої, позашкільної освіти обласного підпорядкування, керівників закладів професійної (професійно-технічної) освіти та їх заступників.</w:t>
      </w:r>
    </w:p>
    <w:p w:rsidR="00CA240C" w:rsidRPr="00E504A1" w:rsidRDefault="00055974" w:rsidP="0075458C">
      <w:pPr>
        <w:shd w:val="clear" w:color="auto" w:fill="FFFFFF"/>
        <w:tabs>
          <w:tab w:val="left" w:pos="-2268"/>
          <w:tab w:val="left" w:pos="709"/>
        </w:tabs>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Цьогоріч згідно поданих заявок н</w:t>
      </w:r>
      <w:r w:rsidR="008C2E91" w:rsidRPr="00E504A1">
        <w:rPr>
          <w:rFonts w:ascii="Times New Roman" w:hAnsi="Times New Roman" w:cs="Times New Roman"/>
          <w:sz w:val="28"/>
          <w:szCs w:val="28"/>
        </w:rPr>
        <w:t xml:space="preserve">авчання пройшли більше </w:t>
      </w:r>
      <w:r w:rsidR="00E71232" w:rsidRPr="00E504A1">
        <w:rPr>
          <w:rFonts w:ascii="Times New Roman" w:hAnsi="Times New Roman" w:cs="Times New Roman"/>
          <w:sz w:val="28"/>
          <w:szCs w:val="28"/>
        </w:rPr>
        <w:t>136</w:t>
      </w:r>
      <w:r w:rsidR="008C2E91" w:rsidRPr="00E504A1">
        <w:rPr>
          <w:rFonts w:ascii="Times New Roman" w:hAnsi="Times New Roman" w:cs="Times New Roman"/>
          <w:sz w:val="28"/>
          <w:szCs w:val="28"/>
        </w:rPr>
        <w:t xml:space="preserve"> осіб (у 2021 – 200 осіб).</w:t>
      </w:r>
      <w:r w:rsidR="00CA240C" w:rsidRPr="00E504A1">
        <w:rPr>
          <w:rFonts w:ascii="Times New Roman" w:hAnsi="Times New Roman" w:cs="Times New Roman"/>
          <w:sz w:val="28"/>
          <w:szCs w:val="28"/>
        </w:rPr>
        <w:t xml:space="preserve"> </w:t>
      </w:r>
    </w:p>
    <w:p w:rsidR="00BA496D" w:rsidRPr="00E504A1" w:rsidRDefault="00BA496D"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Значне місце у створенні безпечних умов в організаці</w:t>
      </w:r>
      <w:r w:rsidR="00B65055" w:rsidRPr="00E504A1">
        <w:rPr>
          <w:rFonts w:ascii="Times New Roman" w:hAnsi="Times New Roman" w:cs="Times New Roman"/>
          <w:sz w:val="28"/>
          <w:szCs w:val="28"/>
        </w:rPr>
        <w:t>ї освітнього процесу належить виконанню</w:t>
      </w:r>
      <w:r w:rsidRPr="00E504A1">
        <w:rPr>
          <w:rFonts w:ascii="Times New Roman" w:hAnsi="Times New Roman" w:cs="Times New Roman"/>
          <w:sz w:val="28"/>
          <w:szCs w:val="28"/>
        </w:rPr>
        <w:t xml:space="preserve"> заходів щодо охорони закладів освіти.</w:t>
      </w:r>
    </w:p>
    <w:p w:rsidR="00BA496D" w:rsidRPr="00E504A1" w:rsidRDefault="00BA496D" w:rsidP="0075458C">
      <w:pPr>
        <w:spacing w:after="0" w:line="240" w:lineRule="auto"/>
        <w:ind w:firstLine="567"/>
        <w:jc w:val="both"/>
        <w:rPr>
          <w:rFonts w:ascii="Times New Roman" w:hAnsi="Times New Roman" w:cs="Times New Roman"/>
          <w:sz w:val="28"/>
          <w:szCs w:val="28"/>
          <w:shd w:val="clear" w:color="auto" w:fill="FFFFFF"/>
        </w:rPr>
      </w:pPr>
      <w:r w:rsidRPr="00E504A1">
        <w:rPr>
          <w:rFonts w:ascii="Times New Roman" w:hAnsi="Times New Roman" w:cs="Times New Roman"/>
          <w:sz w:val="28"/>
          <w:szCs w:val="28"/>
        </w:rPr>
        <w:t>На даний час</w:t>
      </w:r>
      <w:r w:rsidR="0069424C" w:rsidRPr="00E504A1">
        <w:rPr>
          <w:rFonts w:ascii="Times New Roman" w:hAnsi="Times New Roman" w:cs="Times New Roman"/>
          <w:sz w:val="28"/>
          <w:szCs w:val="28"/>
        </w:rPr>
        <w:t xml:space="preserve"> на </w:t>
      </w:r>
      <w:r w:rsidR="0069424C" w:rsidRPr="00E504A1">
        <w:rPr>
          <w:rFonts w:ascii="Times New Roman" w:hAnsi="Times New Roman" w:cs="Times New Roman"/>
          <w:sz w:val="28"/>
          <w:szCs w:val="28"/>
          <w:shd w:val="clear" w:color="auto" w:fill="FFFFFF"/>
        </w:rPr>
        <w:t>об'єктах (будівлях) закладів освіти встановлено:</w:t>
      </w:r>
    </w:p>
    <w:p w:rsidR="0069424C" w:rsidRPr="00E504A1" w:rsidRDefault="0069424C" w:rsidP="0075458C">
      <w:pPr>
        <w:spacing w:after="0" w:line="240" w:lineRule="auto"/>
        <w:ind w:firstLine="567"/>
        <w:jc w:val="both"/>
        <w:rPr>
          <w:rFonts w:ascii="Times New Roman" w:hAnsi="Times New Roman" w:cs="Times New Roman"/>
          <w:sz w:val="28"/>
          <w:szCs w:val="28"/>
          <w:shd w:val="clear" w:color="auto" w:fill="FFFFFF"/>
        </w:rPr>
      </w:pPr>
      <w:r w:rsidRPr="00E504A1">
        <w:rPr>
          <w:rFonts w:ascii="Times New Roman" w:hAnsi="Times New Roman" w:cs="Times New Roman"/>
          <w:sz w:val="28"/>
          <w:szCs w:val="28"/>
          <w:shd w:val="clear" w:color="auto" w:fill="FFFFFF"/>
        </w:rPr>
        <w:t xml:space="preserve">- </w:t>
      </w:r>
      <w:r w:rsidR="00935A86" w:rsidRPr="00E504A1">
        <w:rPr>
          <w:rFonts w:ascii="Times New Roman" w:hAnsi="Times New Roman" w:cs="Times New Roman"/>
          <w:sz w:val="28"/>
          <w:szCs w:val="28"/>
          <w:shd w:val="clear" w:color="auto" w:fill="FFFFFF"/>
        </w:rPr>
        <w:t>о</w:t>
      </w:r>
      <w:r w:rsidRPr="00E504A1">
        <w:rPr>
          <w:rFonts w:ascii="Times New Roman" w:hAnsi="Times New Roman" w:cs="Times New Roman"/>
          <w:sz w:val="28"/>
          <w:szCs w:val="28"/>
          <w:shd w:val="clear" w:color="auto" w:fill="FFFFFF"/>
        </w:rPr>
        <w:t xml:space="preserve">рганізована охорона із залученням суб'єктів охоронної діяльності, поліції охорони, громадський формувань з охорони громадського порядку </w:t>
      </w:r>
      <w:r w:rsidR="00477C7D" w:rsidRPr="00E504A1">
        <w:rPr>
          <w:rFonts w:ascii="Times New Roman" w:hAnsi="Times New Roman" w:cs="Times New Roman"/>
          <w:sz w:val="28"/>
          <w:szCs w:val="28"/>
          <w:shd w:val="clear" w:color="auto" w:fill="FFFFFF"/>
        </w:rPr>
        <w:t>на 107</w:t>
      </w:r>
      <w:r w:rsidR="00935A86" w:rsidRPr="00E504A1">
        <w:rPr>
          <w:rFonts w:ascii="Times New Roman" w:hAnsi="Times New Roman" w:cs="Times New Roman"/>
          <w:sz w:val="28"/>
          <w:szCs w:val="28"/>
          <w:shd w:val="clear" w:color="auto" w:fill="FFFFFF"/>
        </w:rPr>
        <w:t xml:space="preserve"> об’єктах;</w:t>
      </w:r>
    </w:p>
    <w:p w:rsidR="0069424C" w:rsidRPr="00E504A1" w:rsidRDefault="0069424C" w:rsidP="0075458C">
      <w:pPr>
        <w:spacing w:after="0" w:line="240" w:lineRule="auto"/>
        <w:ind w:firstLine="567"/>
        <w:jc w:val="both"/>
        <w:rPr>
          <w:rFonts w:ascii="Times New Roman" w:hAnsi="Times New Roman" w:cs="Times New Roman"/>
          <w:sz w:val="28"/>
          <w:szCs w:val="28"/>
          <w:shd w:val="clear" w:color="auto" w:fill="FFFFFF"/>
          <w:lang w:val="ru-RU"/>
        </w:rPr>
      </w:pPr>
      <w:r w:rsidRPr="00E504A1">
        <w:rPr>
          <w:rFonts w:ascii="Times New Roman" w:hAnsi="Times New Roman" w:cs="Times New Roman"/>
          <w:sz w:val="28"/>
          <w:szCs w:val="28"/>
          <w:shd w:val="clear" w:color="auto" w:fill="FFFFFF"/>
        </w:rPr>
        <w:t xml:space="preserve">- </w:t>
      </w:r>
      <w:r w:rsidR="00B65055" w:rsidRPr="00E504A1">
        <w:rPr>
          <w:rFonts w:ascii="Times New Roman" w:hAnsi="Times New Roman" w:cs="Times New Roman"/>
          <w:sz w:val="28"/>
          <w:szCs w:val="28"/>
          <w:shd w:val="clear" w:color="auto" w:fill="FFFFFF"/>
        </w:rPr>
        <w:t>си</w:t>
      </w:r>
      <w:r w:rsidR="00935A86" w:rsidRPr="00E504A1">
        <w:rPr>
          <w:rFonts w:ascii="Times New Roman" w:hAnsi="Times New Roman" w:cs="Times New Roman"/>
          <w:sz w:val="28"/>
          <w:szCs w:val="28"/>
          <w:shd w:val="clear" w:color="auto" w:fill="FFFFFF"/>
        </w:rPr>
        <w:t>сте</w:t>
      </w:r>
      <w:r w:rsidRPr="00E504A1">
        <w:rPr>
          <w:rFonts w:ascii="Times New Roman" w:hAnsi="Times New Roman" w:cs="Times New Roman"/>
          <w:sz w:val="28"/>
          <w:szCs w:val="28"/>
          <w:shd w:val="clear" w:color="auto" w:fill="FFFFFF"/>
        </w:rPr>
        <w:t>ма зовнішнього та внутр</w:t>
      </w:r>
      <w:r w:rsidR="00477C7D" w:rsidRPr="00E504A1">
        <w:rPr>
          <w:rFonts w:ascii="Times New Roman" w:hAnsi="Times New Roman" w:cs="Times New Roman"/>
          <w:sz w:val="28"/>
          <w:szCs w:val="28"/>
          <w:shd w:val="clear" w:color="auto" w:fill="FFFFFF"/>
        </w:rPr>
        <w:t xml:space="preserve">ішнього </w:t>
      </w:r>
      <w:proofErr w:type="spellStart"/>
      <w:r w:rsidR="00477C7D" w:rsidRPr="00E504A1">
        <w:rPr>
          <w:rFonts w:ascii="Times New Roman" w:hAnsi="Times New Roman" w:cs="Times New Roman"/>
          <w:sz w:val="28"/>
          <w:szCs w:val="28"/>
          <w:shd w:val="clear" w:color="auto" w:fill="FFFFFF"/>
        </w:rPr>
        <w:t>відеоспостережання</w:t>
      </w:r>
      <w:proofErr w:type="spellEnd"/>
      <w:r w:rsidR="00477C7D" w:rsidRPr="00E504A1">
        <w:rPr>
          <w:rFonts w:ascii="Times New Roman" w:hAnsi="Times New Roman" w:cs="Times New Roman"/>
          <w:sz w:val="28"/>
          <w:szCs w:val="28"/>
          <w:shd w:val="clear" w:color="auto" w:fill="FFFFFF"/>
        </w:rPr>
        <w:t xml:space="preserve"> на 127</w:t>
      </w:r>
      <w:r w:rsidRPr="00E504A1">
        <w:rPr>
          <w:rFonts w:ascii="Times New Roman" w:hAnsi="Times New Roman" w:cs="Times New Roman"/>
          <w:sz w:val="28"/>
          <w:szCs w:val="28"/>
          <w:shd w:val="clear" w:color="auto" w:fill="FFFFFF"/>
        </w:rPr>
        <w:t xml:space="preserve"> </w:t>
      </w:r>
      <w:proofErr w:type="spellStart"/>
      <w:r w:rsidRPr="00E504A1">
        <w:rPr>
          <w:rFonts w:ascii="Times New Roman" w:hAnsi="Times New Roman" w:cs="Times New Roman"/>
          <w:sz w:val="28"/>
          <w:szCs w:val="28"/>
          <w:shd w:val="clear" w:color="auto" w:fill="FFFFFF"/>
        </w:rPr>
        <w:t>об’</w:t>
      </w:r>
      <w:proofErr w:type="spellEnd"/>
      <w:r w:rsidR="00477C7D" w:rsidRPr="00E504A1">
        <w:rPr>
          <w:rFonts w:ascii="Times New Roman" w:hAnsi="Times New Roman" w:cs="Times New Roman"/>
          <w:sz w:val="28"/>
          <w:szCs w:val="28"/>
          <w:shd w:val="clear" w:color="auto" w:fill="FFFFFF"/>
          <w:lang w:val="ru-RU"/>
        </w:rPr>
        <w:t>єктах</w:t>
      </w:r>
      <w:r w:rsidRPr="00E504A1">
        <w:rPr>
          <w:rFonts w:ascii="Times New Roman" w:hAnsi="Times New Roman" w:cs="Times New Roman"/>
          <w:sz w:val="28"/>
          <w:szCs w:val="28"/>
          <w:shd w:val="clear" w:color="auto" w:fill="FFFFFF"/>
          <w:lang w:val="ru-RU"/>
        </w:rPr>
        <w:t>;</w:t>
      </w:r>
    </w:p>
    <w:p w:rsidR="00B80F5D" w:rsidRPr="00E504A1" w:rsidRDefault="00B80F5D" w:rsidP="0075458C">
      <w:pPr>
        <w:spacing w:after="0" w:line="240" w:lineRule="auto"/>
        <w:ind w:firstLine="567"/>
        <w:jc w:val="both"/>
        <w:rPr>
          <w:rFonts w:ascii="Times New Roman" w:hAnsi="Times New Roman" w:cs="Times New Roman"/>
          <w:sz w:val="28"/>
          <w:szCs w:val="28"/>
          <w:shd w:val="clear" w:color="auto" w:fill="FFFFFF"/>
          <w:lang w:val="ru-RU"/>
        </w:rPr>
      </w:pPr>
      <w:r w:rsidRPr="00E504A1">
        <w:rPr>
          <w:rFonts w:ascii="Times New Roman" w:hAnsi="Times New Roman" w:cs="Times New Roman"/>
          <w:sz w:val="28"/>
          <w:szCs w:val="28"/>
          <w:shd w:val="clear" w:color="auto" w:fill="FFFFFF"/>
          <w:lang w:val="ru-RU"/>
        </w:rPr>
        <w:t xml:space="preserve">- </w:t>
      </w:r>
      <w:r w:rsidR="00477C7D" w:rsidRPr="00E504A1">
        <w:rPr>
          <w:rFonts w:ascii="Times New Roman" w:hAnsi="Times New Roman" w:cs="Times New Roman"/>
          <w:sz w:val="28"/>
          <w:szCs w:val="28"/>
          <w:shd w:val="clear" w:color="auto" w:fill="FFFFFF"/>
        </w:rPr>
        <w:t>обладнано 96</w:t>
      </w:r>
      <w:r w:rsidRPr="00E504A1">
        <w:rPr>
          <w:rFonts w:ascii="Times New Roman" w:hAnsi="Times New Roman" w:cs="Times New Roman"/>
          <w:sz w:val="28"/>
          <w:szCs w:val="28"/>
          <w:shd w:val="clear" w:color="auto" w:fill="FFFFFF"/>
        </w:rPr>
        <w:t xml:space="preserve">5 об'єктів (будівель) закладів освіти, що охороняються, тривожною сигналізацією з виведенням сигналу на пульти охорони ("тривожна кнопка"); </w:t>
      </w:r>
    </w:p>
    <w:p w:rsidR="0069424C" w:rsidRPr="00E504A1" w:rsidRDefault="0069424C"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shd w:val="clear" w:color="auto" w:fill="FFFFFF"/>
          <w:lang w:val="ru-RU"/>
        </w:rPr>
        <w:t xml:space="preserve">- </w:t>
      </w:r>
      <w:r w:rsidR="00B65055" w:rsidRPr="00E504A1">
        <w:rPr>
          <w:rFonts w:ascii="Times New Roman" w:hAnsi="Times New Roman" w:cs="Times New Roman"/>
          <w:sz w:val="28"/>
          <w:szCs w:val="28"/>
          <w:shd w:val="clear" w:color="auto" w:fill="FFFFFF"/>
        </w:rPr>
        <w:t>облаштовано</w:t>
      </w:r>
      <w:r w:rsidR="003B43A4" w:rsidRPr="00E504A1">
        <w:rPr>
          <w:rFonts w:ascii="Times New Roman" w:hAnsi="Times New Roman" w:cs="Times New Roman"/>
          <w:sz w:val="28"/>
          <w:szCs w:val="28"/>
          <w:shd w:val="clear" w:color="auto" w:fill="FFFFFF"/>
        </w:rPr>
        <w:t xml:space="preserve"> необхідних огорож </w:t>
      </w:r>
      <w:r w:rsidR="00C61270" w:rsidRPr="00E504A1">
        <w:rPr>
          <w:rFonts w:ascii="Times New Roman" w:hAnsi="Times New Roman" w:cs="Times New Roman"/>
          <w:sz w:val="28"/>
          <w:szCs w:val="28"/>
          <w:shd w:val="clear" w:color="auto" w:fill="FFFFFF"/>
        </w:rPr>
        <w:t xml:space="preserve">для </w:t>
      </w:r>
      <w:r w:rsidR="00477C7D" w:rsidRPr="00E504A1">
        <w:rPr>
          <w:rFonts w:ascii="Times New Roman" w:hAnsi="Times New Roman" w:cs="Times New Roman"/>
          <w:sz w:val="28"/>
          <w:szCs w:val="28"/>
          <w:shd w:val="clear" w:color="auto" w:fill="FFFFFF"/>
        </w:rPr>
        <w:t>1001</w:t>
      </w:r>
      <w:r w:rsidR="00B65055" w:rsidRPr="00E504A1">
        <w:rPr>
          <w:rFonts w:ascii="Times New Roman" w:hAnsi="Times New Roman" w:cs="Times New Roman"/>
          <w:sz w:val="28"/>
          <w:szCs w:val="28"/>
          <w:shd w:val="clear" w:color="auto" w:fill="FFFFFF"/>
        </w:rPr>
        <w:t xml:space="preserve"> </w:t>
      </w:r>
      <w:r w:rsidR="00FA72C5" w:rsidRPr="00E504A1">
        <w:rPr>
          <w:rFonts w:ascii="Times New Roman" w:hAnsi="Times New Roman" w:cs="Times New Roman"/>
          <w:sz w:val="28"/>
          <w:szCs w:val="28"/>
          <w:shd w:val="clear" w:color="auto" w:fill="FFFFFF"/>
        </w:rPr>
        <w:t>об'єкту (будів</w:t>
      </w:r>
      <w:r w:rsidR="00477C7D" w:rsidRPr="00E504A1">
        <w:rPr>
          <w:rFonts w:ascii="Times New Roman" w:hAnsi="Times New Roman" w:cs="Times New Roman"/>
          <w:sz w:val="28"/>
          <w:szCs w:val="28"/>
          <w:shd w:val="clear" w:color="auto" w:fill="FFFFFF"/>
        </w:rPr>
        <w:t>лі</w:t>
      </w:r>
      <w:r w:rsidR="003B43A4" w:rsidRPr="00E504A1">
        <w:rPr>
          <w:rFonts w:ascii="Times New Roman" w:hAnsi="Times New Roman" w:cs="Times New Roman"/>
          <w:sz w:val="28"/>
          <w:szCs w:val="28"/>
          <w:shd w:val="clear" w:color="auto" w:fill="FFFFFF"/>
        </w:rPr>
        <w:t>) закладів освіти</w:t>
      </w:r>
      <w:r w:rsidR="00B65055" w:rsidRPr="00E504A1">
        <w:rPr>
          <w:rFonts w:ascii="Times New Roman" w:hAnsi="Times New Roman" w:cs="Times New Roman"/>
          <w:sz w:val="28"/>
          <w:szCs w:val="28"/>
          <w:shd w:val="clear" w:color="auto" w:fill="FFFFFF"/>
        </w:rPr>
        <w:t>.</w:t>
      </w:r>
    </w:p>
    <w:p w:rsidR="00EE7E7F" w:rsidRPr="00E504A1" w:rsidRDefault="00EE7E7F"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Сприяє активізації роботи щодо організації роботи з охорони праці, безпеки життєдіяльності та комплексному вирішенню питань управління охороною праці в галузі освіти проведення Всеукраїнського громадського огляду-конкурсу стану умов і охорони праці в закладах освіти області. </w:t>
      </w:r>
    </w:p>
    <w:p w:rsidR="003E125C" w:rsidRPr="00E504A1" w:rsidRDefault="003E125C" w:rsidP="0075458C">
      <w:pPr>
        <w:spacing w:after="0" w:line="240" w:lineRule="auto"/>
        <w:ind w:firstLine="567"/>
        <w:jc w:val="both"/>
        <w:rPr>
          <w:rFonts w:ascii="Times New Roman" w:hAnsi="Times New Roman" w:cs="Times New Roman"/>
          <w:b/>
          <w:sz w:val="28"/>
          <w:szCs w:val="28"/>
        </w:rPr>
      </w:pPr>
      <w:r w:rsidRPr="00E504A1">
        <w:rPr>
          <w:rFonts w:ascii="Times New Roman" w:hAnsi="Times New Roman" w:cs="Times New Roman"/>
          <w:sz w:val="28"/>
          <w:szCs w:val="28"/>
        </w:rPr>
        <w:t>Переможцем ІІ етапу Всеукраїнського огляду-конкурсу по першій категор</w:t>
      </w:r>
      <w:r w:rsidR="00B638C4">
        <w:rPr>
          <w:rFonts w:ascii="Times New Roman" w:hAnsi="Times New Roman" w:cs="Times New Roman"/>
          <w:sz w:val="28"/>
          <w:szCs w:val="28"/>
        </w:rPr>
        <w:t xml:space="preserve">ії учасників конкурсу визнаний </w:t>
      </w:r>
      <w:r w:rsidRPr="00E504A1">
        <w:rPr>
          <w:rFonts w:ascii="Times New Roman" w:hAnsi="Times New Roman" w:cs="Times New Roman"/>
          <w:b/>
          <w:sz w:val="28"/>
          <w:szCs w:val="28"/>
        </w:rPr>
        <w:t xml:space="preserve">трудовий колектив </w:t>
      </w:r>
      <w:proofErr w:type="spellStart"/>
      <w:r w:rsidRPr="00E504A1">
        <w:rPr>
          <w:rFonts w:ascii="Times New Roman" w:hAnsi="Times New Roman" w:cs="Times New Roman"/>
          <w:b/>
          <w:sz w:val="28"/>
          <w:szCs w:val="28"/>
        </w:rPr>
        <w:t>Млинівського</w:t>
      </w:r>
      <w:proofErr w:type="spellEnd"/>
      <w:r w:rsidRPr="00E504A1">
        <w:rPr>
          <w:rFonts w:ascii="Times New Roman" w:hAnsi="Times New Roman" w:cs="Times New Roman"/>
          <w:b/>
          <w:sz w:val="28"/>
          <w:szCs w:val="28"/>
        </w:rPr>
        <w:t xml:space="preserve"> ліцею № 2 </w:t>
      </w:r>
      <w:proofErr w:type="spellStart"/>
      <w:r w:rsidRPr="00E504A1">
        <w:rPr>
          <w:rFonts w:ascii="Times New Roman" w:hAnsi="Times New Roman" w:cs="Times New Roman"/>
          <w:b/>
          <w:sz w:val="28"/>
          <w:szCs w:val="28"/>
        </w:rPr>
        <w:t>Млинівської</w:t>
      </w:r>
      <w:proofErr w:type="spellEnd"/>
      <w:r w:rsidRPr="00E504A1">
        <w:rPr>
          <w:rFonts w:ascii="Times New Roman" w:hAnsi="Times New Roman" w:cs="Times New Roman"/>
          <w:b/>
          <w:sz w:val="28"/>
          <w:szCs w:val="28"/>
        </w:rPr>
        <w:t xml:space="preserve"> селищної ради </w:t>
      </w:r>
      <w:proofErr w:type="spellStart"/>
      <w:r w:rsidRPr="00E504A1">
        <w:rPr>
          <w:rFonts w:ascii="Times New Roman" w:hAnsi="Times New Roman" w:cs="Times New Roman"/>
          <w:b/>
          <w:sz w:val="28"/>
          <w:szCs w:val="28"/>
        </w:rPr>
        <w:t>Дубенського</w:t>
      </w:r>
      <w:proofErr w:type="spellEnd"/>
      <w:r w:rsidRPr="00E504A1">
        <w:rPr>
          <w:rFonts w:ascii="Times New Roman" w:hAnsi="Times New Roman" w:cs="Times New Roman"/>
          <w:b/>
          <w:sz w:val="28"/>
          <w:szCs w:val="28"/>
        </w:rPr>
        <w:t xml:space="preserve"> району Рівненської області</w:t>
      </w:r>
      <w:r w:rsidRPr="00E504A1">
        <w:rPr>
          <w:rFonts w:ascii="Times New Roman" w:hAnsi="Times New Roman" w:cs="Times New Roman"/>
          <w:sz w:val="28"/>
          <w:szCs w:val="28"/>
        </w:rPr>
        <w:t xml:space="preserve">, по другій категорії учасників – </w:t>
      </w:r>
      <w:r w:rsidRPr="00E504A1">
        <w:rPr>
          <w:rFonts w:ascii="Times New Roman" w:hAnsi="Times New Roman" w:cs="Times New Roman"/>
          <w:b/>
          <w:sz w:val="28"/>
          <w:szCs w:val="28"/>
        </w:rPr>
        <w:t>трудовий колектив Рівненського професійного ліцею.</w:t>
      </w:r>
    </w:p>
    <w:p w:rsidR="003E125C" w:rsidRPr="00E504A1" w:rsidRDefault="003E125C" w:rsidP="0075458C">
      <w:pPr>
        <w:spacing w:after="0" w:line="240" w:lineRule="auto"/>
        <w:ind w:firstLine="567"/>
        <w:jc w:val="both"/>
        <w:rPr>
          <w:rFonts w:ascii="Times New Roman" w:hAnsi="Times New Roman" w:cs="Times New Roman"/>
          <w:b/>
          <w:sz w:val="28"/>
          <w:szCs w:val="28"/>
        </w:rPr>
      </w:pPr>
      <w:r w:rsidRPr="00E504A1">
        <w:rPr>
          <w:rFonts w:ascii="Times New Roman" w:hAnsi="Times New Roman" w:cs="Times New Roman"/>
          <w:sz w:val="28"/>
          <w:szCs w:val="28"/>
        </w:rPr>
        <w:t>Переможців ІІ етапу Всеукраїнсько</w:t>
      </w:r>
      <w:r w:rsidR="00B638C4">
        <w:rPr>
          <w:rFonts w:ascii="Times New Roman" w:hAnsi="Times New Roman" w:cs="Times New Roman"/>
          <w:sz w:val="28"/>
          <w:szCs w:val="28"/>
        </w:rPr>
        <w:t xml:space="preserve">го огляду-конкурсу нагороджено </w:t>
      </w:r>
      <w:r w:rsidRPr="00E504A1">
        <w:rPr>
          <w:rFonts w:ascii="Times New Roman" w:hAnsi="Times New Roman" w:cs="Times New Roman"/>
          <w:sz w:val="28"/>
          <w:szCs w:val="28"/>
        </w:rPr>
        <w:t xml:space="preserve">Почесною грамотою департаменту освіти і науки Рівненської ОДА та президії ради Рівненської обласної організації Профспілки працівників освіти і науки України грошовою винагородою в сумі </w:t>
      </w:r>
      <w:r w:rsidRPr="00E504A1">
        <w:rPr>
          <w:rFonts w:ascii="Times New Roman" w:hAnsi="Times New Roman" w:cs="Times New Roman"/>
          <w:b/>
          <w:sz w:val="28"/>
          <w:szCs w:val="28"/>
        </w:rPr>
        <w:t>2000 гривень.</w:t>
      </w:r>
    </w:p>
    <w:p w:rsidR="003E125C" w:rsidRPr="00E504A1" w:rsidRDefault="003E125C"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Крім того, відзначені: </w:t>
      </w:r>
      <w:proofErr w:type="spellStart"/>
      <w:r w:rsidRPr="00E504A1">
        <w:rPr>
          <w:rFonts w:ascii="Times New Roman" w:hAnsi="Times New Roman" w:cs="Times New Roman"/>
          <w:sz w:val="28"/>
          <w:szCs w:val="28"/>
        </w:rPr>
        <w:t>трудови</w:t>
      </w:r>
      <w:proofErr w:type="spellEnd"/>
      <w:r w:rsidRPr="00E504A1">
        <w:rPr>
          <w:rFonts w:ascii="Times New Roman" w:hAnsi="Times New Roman" w:cs="Times New Roman"/>
          <w:sz w:val="28"/>
          <w:szCs w:val="28"/>
        </w:rPr>
        <w:t xml:space="preserve"> колективи </w:t>
      </w:r>
      <w:proofErr w:type="spellStart"/>
      <w:r w:rsidRPr="00E504A1">
        <w:rPr>
          <w:rFonts w:ascii="Times New Roman" w:hAnsi="Times New Roman" w:cs="Times New Roman"/>
          <w:sz w:val="28"/>
          <w:szCs w:val="28"/>
        </w:rPr>
        <w:t>Озерської</w:t>
      </w:r>
      <w:proofErr w:type="spellEnd"/>
      <w:r w:rsidRPr="00E504A1">
        <w:rPr>
          <w:rFonts w:ascii="Times New Roman" w:hAnsi="Times New Roman" w:cs="Times New Roman"/>
          <w:sz w:val="28"/>
          <w:szCs w:val="28"/>
        </w:rPr>
        <w:t xml:space="preserve"> філії </w:t>
      </w:r>
      <w:proofErr w:type="spellStart"/>
      <w:r w:rsidRPr="00E504A1">
        <w:rPr>
          <w:rFonts w:ascii="Times New Roman" w:hAnsi="Times New Roman" w:cs="Times New Roman"/>
          <w:sz w:val="28"/>
          <w:szCs w:val="28"/>
        </w:rPr>
        <w:t>Сварицевицького</w:t>
      </w:r>
      <w:proofErr w:type="spellEnd"/>
      <w:r w:rsidRPr="00E504A1">
        <w:rPr>
          <w:rFonts w:ascii="Times New Roman" w:hAnsi="Times New Roman" w:cs="Times New Roman"/>
          <w:sz w:val="28"/>
          <w:szCs w:val="28"/>
        </w:rPr>
        <w:t xml:space="preserve"> опорного закладу загальної середньої освіти І-ІІІ ступенів </w:t>
      </w:r>
      <w:proofErr w:type="spellStart"/>
      <w:r w:rsidRPr="00E504A1">
        <w:rPr>
          <w:rFonts w:ascii="Times New Roman" w:hAnsi="Times New Roman" w:cs="Times New Roman"/>
          <w:sz w:val="28"/>
          <w:szCs w:val="28"/>
        </w:rPr>
        <w:t>Дубровицької</w:t>
      </w:r>
      <w:proofErr w:type="spellEnd"/>
      <w:r w:rsidRPr="00E504A1">
        <w:rPr>
          <w:rFonts w:ascii="Times New Roman" w:hAnsi="Times New Roman" w:cs="Times New Roman"/>
          <w:sz w:val="28"/>
          <w:szCs w:val="28"/>
        </w:rPr>
        <w:t xml:space="preserve"> міської ради Рівненської області, Державного професійно-технічного навчального закладу «Острозьке вище професійне училище» грамотою департаменту освіти і науки Рівненської ОДА та президії ради Рівненської обласної організації Профспілки працівників освіти і науки України та грошовою виплатою в сумі по </w:t>
      </w:r>
      <w:r w:rsidRPr="00E504A1">
        <w:rPr>
          <w:rFonts w:ascii="Times New Roman" w:hAnsi="Times New Roman" w:cs="Times New Roman"/>
          <w:b/>
          <w:sz w:val="28"/>
          <w:szCs w:val="28"/>
        </w:rPr>
        <w:t>1500 гривень</w:t>
      </w:r>
      <w:r w:rsidRPr="00E504A1">
        <w:rPr>
          <w:rFonts w:ascii="Times New Roman" w:hAnsi="Times New Roman" w:cs="Times New Roman"/>
          <w:sz w:val="28"/>
          <w:szCs w:val="28"/>
        </w:rPr>
        <w:t xml:space="preserve">, трудовий колектив </w:t>
      </w:r>
      <w:proofErr w:type="spellStart"/>
      <w:r w:rsidRPr="00E504A1">
        <w:rPr>
          <w:rFonts w:ascii="Times New Roman" w:hAnsi="Times New Roman" w:cs="Times New Roman"/>
          <w:sz w:val="28"/>
          <w:szCs w:val="28"/>
        </w:rPr>
        <w:t>Звіздівського</w:t>
      </w:r>
      <w:proofErr w:type="spellEnd"/>
      <w:r w:rsidRPr="00E504A1">
        <w:rPr>
          <w:rFonts w:ascii="Times New Roman" w:hAnsi="Times New Roman" w:cs="Times New Roman"/>
          <w:sz w:val="28"/>
          <w:szCs w:val="28"/>
        </w:rPr>
        <w:t xml:space="preserve"> ліцею </w:t>
      </w:r>
      <w:proofErr w:type="spellStart"/>
      <w:r w:rsidRPr="00E504A1">
        <w:rPr>
          <w:rFonts w:ascii="Times New Roman" w:hAnsi="Times New Roman" w:cs="Times New Roman"/>
          <w:sz w:val="28"/>
          <w:szCs w:val="28"/>
        </w:rPr>
        <w:t>Головинської</w:t>
      </w:r>
      <w:proofErr w:type="spellEnd"/>
      <w:r w:rsidRPr="00E504A1">
        <w:rPr>
          <w:rFonts w:ascii="Times New Roman" w:hAnsi="Times New Roman" w:cs="Times New Roman"/>
          <w:sz w:val="28"/>
          <w:szCs w:val="28"/>
        </w:rPr>
        <w:t xml:space="preserve"> </w:t>
      </w:r>
      <w:r w:rsidRPr="00E504A1">
        <w:rPr>
          <w:rFonts w:ascii="Times New Roman" w:hAnsi="Times New Roman" w:cs="Times New Roman"/>
          <w:sz w:val="28"/>
          <w:szCs w:val="28"/>
        </w:rPr>
        <w:lastRenderedPageBreak/>
        <w:t xml:space="preserve">сільської ради Рівненського району Рівненської області та трудовий колектив Дошкільного навчального закладу (ясла – садок) комбінованого типу № 4 </w:t>
      </w:r>
      <w:proofErr w:type="spellStart"/>
      <w:r w:rsidRPr="00E504A1">
        <w:rPr>
          <w:rFonts w:ascii="Times New Roman" w:hAnsi="Times New Roman" w:cs="Times New Roman"/>
          <w:sz w:val="28"/>
          <w:szCs w:val="28"/>
        </w:rPr>
        <w:t>Вараської</w:t>
      </w:r>
      <w:proofErr w:type="spellEnd"/>
      <w:r w:rsidRPr="00E504A1">
        <w:rPr>
          <w:rFonts w:ascii="Times New Roman" w:hAnsi="Times New Roman" w:cs="Times New Roman"/>
          <w:sz w:val="28"/>
          <w:szCs w:val="28"/>
        </w:rPr>
        <w:t xml:space="preserve"> міської ради Рівненської області грамотою департаменту осв</w:t>
      </w:r>
      <w:r w:rsidR="00B638C4">
        <w:rPr>
          <w:rFonts w:ascii="Times New Roman" w:hAnsi="Times New Roman" w:cs="Times New Roman"/>
          <w:sz w:val="28"/>
          <w:szCs w:val="28"/>
        </w:rPr>
        <w:t xml:space="preserve">іти і науки Рівненської ОДА та </w:t>
      </w:r>
      <w:r w:rsidRPr="00E504A1">
        <w:rPr>
          <w:rFonts w:ascii="Times New Roman" w:hAnsi="Times New Roman" w:cs="Times New Roman"/>
          <w:sz w:val="28"/>
          <w:szCs w:val="28"/>
        </w:rPr>
        <w:t xml:space="preserve">президії ради Рівненської обласної організації Профспілки працівників освіти і науки України та грошовою виплатою в сумі по </w:t>
      </w:r>
      <w:r w:rsidRPr="00E504A1">
        <w:rPr>
          <w:rFonts w:ascii="Times New Roman" w:hAnsi="Times New Roman" w:cs="Times New Roman"/>
          <w:b/>
          <w:sz w:val="28"/>
          <w:szCs w:val="28"/>
        </w:rPr>
        <w:t>1000 гривень</w:t>
      </w:r>
      <w:r w:rsidRPr="00E504A1">
        <w:rPr>
          <w:rFonts w:ascii="Times New Roman" w:hAnsi="Times New Roman" w:cs="Times New Roman"/>
          <w:sz w:val="28"/>
          <w:szCs w:val="28"/>
        </w:rPr>
        <w:t xml:space="preserve"> на трудовий колектив.</w:t>
      </w:r>
    </w:p>
    <w:p w:rsidR="000261AC" w:rsidRPr="00E504A1" w:rsidRDefault="000261AC" w:rsidP="0075458C">
      <w:pPr>
        <w:shd w:val="clear" w:color="auto" w:fill="FFFFFF"/>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Організація роботи з охорони праці, безпеки розглядається на колег</w:t>
      </w:r>
      <w:r w:rsidR="00EB3E9E">
        <w:rPr>
          <w:rFonts w:ascii="Times New Roman" w:hAnsi="Times New Roman" w:cs="Times New Roman"/>
          <w:sz w:val="28"/>
          <w:szCs w:val="28"/>
        </w:rPr>
        <w:t xml:space="preserve">іях </w:t>
      </w:r>
      <w:r w:rsidR="00574899" w:rsidRPr="00E504A1">
        <w:rPr>
          <w:rFonts w:ascii="Times New Roman" w:hAnsi="Times New Roman" w:cs="Times New Roman"/>
          <w:sz w:val="28"/>
          <w:szCs w:val="28"/>
        </w:rPr>
        <w:t xml:space="preserve">органів управління освітою міських, селищних, сільських рад, </w:t>
      </w:r>
      <w:r w:rsidRPr="00E504A1">
        <w:rPr>
          <w:rFonts w:ascii="Times New Roman" w:hAnsi="Times New Roman" w:cs="Times New Roman"/>
          <w:sz w:val="28"/>
          <w:szCs w:val="28"/>
        </w:rPr>
        <w:t>педагогічних радах, нарадах директорів та їх заступників. За результатами роботи видаються накази. Робота з охорони праці та безпеки життєдіяльності в закладах</w:t>
      </w:r>
      <w:r w:rsidR="00EB3E9E">
        <w:rPr>
          <w:rFonts w:ascii="Times New Roman" w:hAnsi="Times New Roman" w:cs="Times New Roman"/>
          <w:sz w:val="28"/>
          <w:szCs w:val="28"/>
        </w:rPr>
        <w:t xml:space="preserve"> освіти</w:t>
      </w:r>
      <w:r w:rsidRPr="00E504A1">
        <w:rPr>
          <w:rFonts w:ascii="Times New Roman" w:hAnsi="Times New Roman" w:cs="Times New Roman"/>
          <w:sz w:val="28"/>
          <w:szCs w:val="28"/>
        </w:rPr>
        <w:t xml:space="preserve"> області організовується відповідно до чинного законодавства, здійснюється належний контроль за веденням відповідної документації, яка регламентує трудові відносини та забезпечує виконання організаційних заходів щодо реалізації Закону України “Про охорону праці” та інших нормативно-правових документів з цих питань.</w:t>
      </w:r>
    </w:p>
    <w:p w:rsidR="000261AC" w:rsidRPr="00E504A1" w:rsidRDefault="000261AC"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Керівники навчальних закладів працюють над забезпеченням якісного функціонування системи управління охороною праці, створенням у структурних підрозділах і на кожному робочому місці безпечних та нешкідливих умов праці і навчання. Проводяться інструктивні наради з охорони праці, питань попередження побутового, дорожньо-транспортного травматизму, загибелі людей під час виникнення надзвичайних ситуацій. Щоквартально аналізується стан травматизму серед учасників освітнього процесу, у закладах </w:t>
      </w:r>
      <w:r w:rsidR="00EB3E9E">
        <w:rPr>
          <w:rFonts w:ascii="Times New Roman" w:hAnsi="Times New Roman" w:cs="Times New Roman"/>
          <w:sz w:val="28"/>
          <w:szCs w:val="28"/>
        </w:rPr>
        <w:t xml:space="preserve">освіти </w:t>
      </w:r>
      <w:r w:rsidRPr="00E504A1">
        <w:rPr>
          <w:rFonts w:ascii="Times New Roman" w:hAnsi="Times New Roman" w:cs="Times New Roman"/>
          <w:sz w:val="28"/>
          <w:szCs w:val="28"/>
        </w:rPr>
        <w:t>розробляються заходи з попередження та недопущення дитячого травматизму, виробничого та невиробничого травматизму серед працівників.</w:t>
      </w:r>
    </w:p>
    <w:p w:rsidR="0012026D" w:rsidRPr="00E504A1" w:rsidRDefault="008C2E91" w:rsidP="0075458C">
      <w:pPr>
        <w:shd w:val="clear" w:color="auto" w:fill="FFFFFF"/>
        <w:spacing w:after="0" w:line="240" w:lineRule="auto"/>
        <w:ind w:firstLine="567"/>
        <w:jc w:val="both"/>
        <w:rPr>
          <w:rFonts w:ascii="Times New Roman" w:hAnsi="Times New Roman" w:cs="Times New Roman"/>
          <w:sz w:val="28"/>
          <w:szCs w:val="28"/>
          <w:lang w:eastAsia="ru-RU"/>
        </w:rPr>
      </w:pPr>
      <w:r w:rsidRPr="00E504A1">
        <w:rPr>
          <w:rFonts w:ascii="Times New Roman" w:hAnsi="Times New Roman" w:cs="Times New Roman"/>
          <w:sz w:val="28"/>
          <w:szCs w:val="28"/>
        </w:rPr>
        <w:t>Щороку в</w:t>
      </w:r>
      <w:r w:rsidR="00416CFB" w:rsidRPr="00E504A1">
        <w:rPr>
          <w:rFonts w:ascii="Times New Roman" w:hAnsi="Times New Roman" w:cs="Times New Roman"/>
          <w:sz w:val="28"/>
          <w:szCs w:val="28"/>
        </w:rPr>
        <w:t xml:space="preserve"> рамках Всесвітнього дня охорони праці проводи</w:t>
      </w:r>
      <w:r w:rsidR="006C1F2B">
        <w:rPr>
          <w:rFonts w:ascii="Times New Roman" w:hAnsi="Times New Roman" w:cs="Times New Roman"/>
          <w:sz w:val="28"/>
          <w:szCs w:val="28"/>
        </w:rPr>
        <w:t xml:space="preserve">ться </w:t>
      </w:r>
      <w:r w:rsidR="00416CFB" w:rsidRPr="00E504A1">
        <w:rPr>
          <w:rFonts w:ascii="Times New Roman" w:hAnsi="Times New Roman" w:cs="Times New Roman"/>
          <w:sz w:val="28"/>
          <w:szCs w:val="28"/>
        </w:rPr>
        <w:t>регіональний конкурс дитячого малюнка “Охорона праці – очима дітей”, метою якого є привернення уваги суспільства до проблем у сфе</w:t>
      </w:r>
      <w:r w:rsidR="006C1F2B">
        <w:rPr>
          <w:rFonts w:ascii="Times New Roman" w:hAnsi="Times New Roman" w:cs="Times New Roman"/>
          <w:sz w:val="28"/>
          <w:szCs w:val="28"/>
        </w:rPr>
        <w:t xml:space="preserve">рі охорони праці, профілактики </w:t>
      </w:r>
      <w:r w:rsidR="00416CFB" w:rsidRPr="00E504A1">
        <w:rPr>
          <w:rFonts w:ascii="Times New Roman" w:hAnsi="Times New Roman" w:cs="Times New Roman"/>
          <w:sz w:val="28"/>
          <w:szCs w:val="28"/>
        </w:rPr>
        <w:t xml:space="preserve">нещасних випадків серед учнівської молоді під час </w:t>
      </w:r>
      <w:r w:rsidR="00FA72C5" w:rsidRPr="00E504A1">
        <w:rPr>
          <w:rFonts w:ascii="Times New Roman" w:hAnsi="Times New Roman" w:cs="Times New Roman"/>
          <w:sz w:val="28"/>
          <w:szCs w:val="28"/>
        </w:rPr>
        <w:t>освітнього</w:t>
      </w:r>
      <w:r w:rsidR="00416CFB" w:rsidRPr="00E504A1">
        <w:rPr>
          <w:rFonts w:ascii="Times New Roman" w:hAnsi="Times New Roman" w:cs="Times New Roman"/>
          <w:sz w:val="28"/>
          <w:szCs w:val="28"/>
        </w:rPr>
        <w:t xml:space="preserve"> процесу, підвищення рівня знань учнів про проблем</w:t>
      </w:r>
      <w:r w:rsidR="0058168E" w:rsidRPr="00E504A1">
        <w:rPr>
          <w:rFonts w:ascii="Times New Roman" w:hAnsi="Times New Roman" w:cs="Times New Roman"/>
          <w:sz w:val="28"/>
          <w:szCs w:val="28"/>
        </w:rPr>
        <w:t xml:space="preserve">и безпеки власного життя. </w:t>
      </w:r>
      <w:r w:rsidR="0012026D" w:rsidRPr="00E504A1">
        <w:rPr>
          <w:rFonts w:ascii="Times New Roman" w:hAnsi="Times New Roman" w:cs="Times New Roman"/>
          <w:sz w:val="28"/>
          <w:szCs w:val="28"/>
          <w:lang w:eastAsia="ru-RU"/>
        </w:rPr>
        <w:t xml:space="preserve">Участь у конкурсі </w:t>
      </w:r>
      <w:r w:rsidR="0012026D" w:rsidRPr="00E504A1">
        <w:rPr>
          <w:rFonts w:ascii="Times New Roman" w:hAnsi="Times New Roman" w:cs="Times New Roman"/>
          <w:kern w:val="36"/>
          <w:sz w:val="28"/>
          <w:szCs w:val="28"/>
          <w:lang w:eastAsia="ru-RU"/>
        </w:rPr>
        <w:t xml:space="preserve">малюнка “Охорона праці очима дітей -2022” </w:t>
      </w:r>
      <w:r w:rsidR="0012026D" w:rsidRPr="00E504A1">
        <w:rPr>
          <w:rFonts w:ascii="Times New Roman" w:hAnsi="Times New Roman" w:cs="Times New Roman"/>
          <w:sz w:val="28"/>
          <w:szCs w:val="28"/>
          <w:lang w:eastAsia="ru-RU"/>
        </w:rPr>
        <w:t xml:space="preserve">взяли діти з усіх районів та міст Рівненщини. Традиційно найбільше малюнків надіслали діти віком 11-14 років (ІІ категорія конкурсу). </w:t>
      </w:r>
      <w:r w:rsidR="006C1F2B">
        <w:rPr>
          <w:rFonts w:ascii="Times New Roman" w:hAnsi="Times New Roman" w:cs="Times New Roman"/>
          <w:sz w:val="28"/>
          <w:szCs w:val="28"/>
          <w:lang w:eastAsia="ru-RU"/>
        </w:rPr>
        <w:t>80 малюнків надіслали учні</w:t>
      </w:r>
      <w:r w:rsidR="0012026D" w:rsidRPr="00E504A1">
        <w:rPr>
          <w:rFonts w:ascii="Times New Roman" w:hAnsi="Times New Roman" w:cs="Times New Roman"/>
          <w:sz w:val="28"/>
          <w:szCs w:val="28"/>
          <w:lang w:eastAsia="ru-RU"/>
        </w:rPr>
        <w:t xml:space="preserve"> </w:t>
      </w:r>
      <w:proofErr w:type="spellStart"/>
      <w:r w:rsidR="0012026D" w:rsidRPr="00E504A1">
        <w:rPr>
          <w:rFonts w:ascii="Times New Roman" w:hAnsi="Times New Roman" w:cs="Times New Roman"/>
          <w:sz w:val="28"/>
          <w:szCs w:val="28"/>
          <w:lang w:eastAsia="ru-RU"/>
        </w:rPr>
        <w:t>Глиннівського</w:t>
      </w:r>
      <w:proofErr w:type="spellEnd"/>
      <w:r w:rsidR="0012026D" w:rsidRPr="00E504A1">
        <w:rPr>
          <w:rFonts w:ascii="Times New Roman" w:hAnsi="Times New Roman" w:cs="Times New Roman"/>
          <w:sz w:val="28"/>
          <w:szCs w:val="28"/>
          <w:lang w:eastAsia="ru-RU"/>
        </w:rPr>
        <w:t xml:space="preserve"> ліцею </w:t>
      </w:r>
      <w:proofErr w:type="spellStart"/>
      <w:r w:rsidR="0012026D" w:rsidRPr="00E504A1">
        <w:rPr>
          <w:rFonts w:ascii="Times New Roman" w:hAnsi="Times New Roman" w:cs="Times New Roman"/>
          <w:sz w:val="28"/>
          <w:szCs w:val="28"/>
          <w:lang w:eastAsia="ru-RU"/>
        </w:rPr>
        <w:t>Березівської</w:t>
      </w:r>
      <w:proofErr w:type="spellEnd"/>
      <w:r w:rsidR="0012026D" w:rsidRPr="00E504A1">
        <w:rPr>
          <w:rFonts w:ascii="Times New Roman" w:hAnsi="Times New Roman" w:cs="Times New Roman"/>
          <w:sz w:val="28"/>
          <w:szCs w:val="28"/>
          <w:lang w:eastAsia="ru-RU"/>
        </w:rPr>
        <w:t xml:space="preserve"> сільської ради </w:t>
      </w:r>
      <w:proofErr w:type="spellStart"/>
      <w:r w:rsidR="0012026D" w:rsidRPr="00E504A1">
        <w:rPr>
          <w:rFonts w:ascii="Times New Roman" w:hAnsi="Times New Roman" w:cs="Times New Roman"/>
          <w:sz w:val="28"/>
          <w:szCs w:val="28"/>
          <w:lang w:eastAsia="ru-RU"/>
        </w:rPr>
        <w:t>Сарненського</w:t>
      </w:r>
      <w:proofErr w:type="spellEnd"/>
      <w:r w:rsidR="0012026D" w:rsidRPr="00E504A1">
        <w:rPr>
          <w:rFonts w:ascii="Times New Roman" w:hAnsi="Times New Roman" w:cs="Times New Roman"/>
          <w:sz w:val="28"/>
          <w:szCs w:val="28"/>
          <w:lang w:eastAsia="ru-RU"/>
        </w:rPr>
        <w:t xml:space="preserve"> району. Серед них, </w:t>
      </w:r>
      <w:r w:rsidR="00757528" w:rsidRPr="00E504A1">
        <w:rPr>
          <w:rFonts w:ascii="Times New Roman" w:hAnsi="Times New Roman" w:cs="Times New Roman"/>
          <w:sz w:val="28"/>
          <w:szCs w:val="28"/>
          <w:lang w:eastAsia="ru-RU"/>
        </w:rPr>
        <w:t>троє – в числі переможців.</w:t>
      </w:r>
    </w:p>
    <w:p w:rsidR="0012026D" w:rsidRPr="00E504A1" w:rsidRDefault="0012026D" w:rsidP="0075458C">
      <w:pPr>
        <w:shd w:val="clear" w:color="auto" w:fill="FFFFFF"/>
        <w:spacing w:after="0" w:line="240" w:lineRule="auto"/>
        <w:ind w:firstLine="567"/>
        <w:jc w:val="both"/>
        <w:outlineLvl w:val="0"/>
        <w:rPr>
          <w:rFonts w:ascii="Times New Roman" w:hAnsi="Times New Roman" w:cs="Times New Roman"/>
          <w:sz w:val="28"/>
          <w:szCs w:val="28"/>
          <w:lang w:eastAsia="ru-RU"/>
        </w:rPr>
      </w:pPr>
      <w:r w:rsidRPr="00E504A1">
        <w:rPr>
          <w:rFonts w:ascii="Times New Roman" w:hAnsi="Times New Roman" w:cs="Times New Roman"/>
          <w:sz w:val="28"/>
          <w:szCs w:val="28"/>
          <w:lang w:eastAsia="ru-RU"/>
        </w:rPr>
        <w:t>Переможц</w:t>
      </w:r>
      <w:r w:rsidR="006C1F2B">
        <w:rPr>
          <w:rFonts w:ascii="Times New Roman" w:hAnsi="Times New Roman" w:cs="Times New Roman"/>
          <w:sz w:val="28"/>
          <w:szCs w:val="28"/>
          <w:lang w:eastAsia="ru-RU"/>
        </w:rPr>
        <w:t>я</w:t>
      </w:r>
      <w:r w:rsidRPr="00E504A1">
        <w:rPr>
          <w:rFonts w:ascii="Times New Roman" w:hAnsi="Times New Roman" w:cs="Times New Roman"/>
          <w:sz w:val="28"/>
          <w:szCs w:val="28"/>
          <w:lang w:eastAsia="ru-RU"/>
        </w:rPr>
        <w:t xml:space="preserve">ми обласного етапу конкурсу </w:t>
      </w:r>
      <w:r w:rsidRPr="00E504A1">
        <w:rPr>
          <w:rFonts w:ascii="Times New Roman" w:hAnsi="Times New Roman" w:cs="Times New Roman"/>
          <w:kern w:val="36"/>
          <w:sz w:val="28"/>
          <w:szCs w:val="28"/>
          <w:lang w:eastAsia="ru-RU"/>
        </w:rPr>
        <w:t xml:space="preserve">малюнка “Охорона праці очима дітей -2022” стали 3 учні з </w:t>
      </w:r>
      <w:proofErr w:type="spellStart"/>
      <w:r w:rsidRPr="00E504A1">
        <w:rPr>
          <w:rFonts w:ascii="Times New Roman" w:hAnsi="Times New Roman" w:cs="Times New Roman"/>
          <w:kern w:val="36"/>
          <w:sz w:val="28"/>
          <w:szCs w:val="28"/>
          <w:lang w:eastAsia="ru-RU"/>
        </w:rPr>
        <w:t>Березівської</w:t>
      </w:r>
      <w:proofErr w:type="spellEnd"/>
      <w:r w:rsidRPr="00E504A1">
        <w:rPr>
          <w:rFonts w:ascii="Times New Roman" w:hAnsi="Times New Roman" w:cs="Times New Roman"/>
          <w:kern w:val="36"/>
          <w:sz w:val="28"/>
          <w:szCs w:val="28"/>
          <w:lang w:eastAsia="ru-RU"/>
        </w:rPr>
        <w:t xml:space="preserve"> сільської ради, 2 учні з </w:t>
      </w:r>
      <w:proofErr w:type="spellStart"/>
      <w:r w:rsidRPr="00E504A1">
        <w:rPr>
          <w:rFonts w:ascii="Times New Roman" w:hAnsi="Times New Roman" w:cs="Times New Roman"/>
          <w:kern w:val="36"/>
          <w:sz w:val="28"/>
          <w:szCs w:val="28"/>
          <w:lang w:eastAsia="ru-RU"/>
        </w:rPr>
        <w:t>Вирівської</w:t>
      </w:r>
      <w:proofErr w:type="spellEnd"/>
      <w:r w:rsidRPr="00E504A1">
        <w:rPr>
          <w:rFonts w:ascii="Times New Roman" w:hAnsi="Times New Roman" w:cs="Times New Roman"/>
          <w:kern w:val="36"/>
          <w:sz w:val="28"/>
          <w:szCs w:val="28"/>
          <w:lang w:eastAsia="ru-RU"/>
        </w:rPr>
        <w:t xml:space="preserve"> сільської ради, по 1 учневі з </w:t>
      </w:r>
      <w:proofErr w:type="spellStart"/>
      <w:r w:rsidRPr="00E504A1">
        <w:rPr>
          <w:rFonts w:ascii="Times New Roman" w:hAnsi="Times New Roman" w:cs="Times New Roman"/>
          <w:kern w:val="36"/>
          <w:sz w:val="28"/>
          <w:szCs w:val="28"/>
          <w:lang w:eastAsia="ru-RU"/>
        </w:rPr>
        <w:t>Здовбицької</w:t>
      </w:r>
      <w:proofErr w:type="spellEnd"/>
      <w:r w:rsidRPr="00E504A1">
        <w:rPr>
          <w:rFonts w:ascii="Times New Roman" w:hAnsi="Times New Roman" w:cs="Times New Roman"/>
          <w:kern w:val="36"/>
          <w:sz w:val="28"/>
          <w:szCs w:val="28"/>
          <w:lang w:eastAsia="ru-RU"/>
        </w:rPr>
        <w:t xml:space="preserve"> сільської ради, </w:t>
      </w:r>
      <w:proofErr w:type="spellStart"/>
      <w:r w:rsidRPr="00E504A1">
        <w:rPr>
          <w:rFonts w:ascii="Times New Roman" w:hAnsi="Times New Roman" w:cs="Times New Roman"/>
          <w:kern w:val="36"/>
          <w:sz w:val="28"/>
          <w:szCs w:val="28"/>
          <w:lang w:eastAsia="ru-RU"/>
        </w:rPr>
        <w:t>Рокитнівської</w:t>
      </w:r>
      <w:proofErr w:type="spellEnd"/>
      <w:r w:rsidRPr="00E504A1">
        <w:rPr>
          <w:rFonts w:ascii="Times New Roman" w:hAnsi="Times New Roman" w:cs="Times New Roman"/>
          <w:kern w:val="36"/>
          <w:sz w:val="28"/>
          <w:szCs w:val="28"/>
          <w:lang w:eastAsia="ru-RU"/>
        </w:rPr>
        <w:t xml:space="preserve"> селищної ради, Острозької та Рівненської міських рад</w:t>
      </w:r>
    </w:p>
    <w:p w:rsidR="000261AC" w:rsidRPr="00E504A1" w:rsidRDefault="000261AC" w:rsidP="0075458C">
      <w:pPr>
        <w:spacing w:after="0" w:line="240" w:lineRule="auto"/>
        <w:ind w:firstLine="567"/>
        <w:jc w:val="both"/>
        <w:rPr>
          <w:rFonts w:ascii="Times New Roman" w:hAnsi="Times New Roman" w:cs="Times New Roman"/>
          <w:spacing w:val="-2"/>
          <w:sz w:val="28"/>
          <w:szCs w:val="28"/>
        </w:rPr>
      </w:pPr>
      <w:r w:rsidRPr="00E504A1">
        <w:rPr>
          <w:rFonts w:ascii="Times New Roman" w:hAnsi="Times New Roman" w:cs="Times New Roman"/>
          <w:sz w:val="28"/>
          <w:szCs w:val="28"/>
        </w:rPr>
        <w:t xml:space="preserve">У ході проведення заходів з відзначення Дня охорони праці у закладах освіти адміністраціями, спільно з профспілковими комітетами, </w:t>
      </w:r>
      <w:r w:rsidRPr="00E504A1">
        <w:rPr>
          <w:rFonts w:ascii="Times New Roman" w:hAnsi="Times New Roman" w:cs="Times New Roman"/>
          <w:spacing w:val="11"/>
          <w:sz w:val="28"/>
          <w:szCs w:val="28"/>
        </w:rPr>
        <w:t xml:space="preserve">перевірено дотримання вимог нормативно-правових актів </w:t>
      </w:r>
      <w:r w:rsidRPr="00E504A1">
        <w:rPr>
          <w:rFonts w:ascii="Times New Roman" w:hAnsi="Times New Roman" w:cs="Times New Roman"/>
          <w:spacing w:val="-2"/>
          <w:sz w:val="28"/>
          <w:szCs w:val="28"/>
        </w:rPr>
        <w:t xml:space="preserve">з питань охорони праці та безпеки життєдіяльності, відповідних інструкцій, ведення </w:t>
      </w:r>
      <w:r w:rsidRPr="00E504A1">
        <w:rPr>
          <w:rFonts w:ascii="Times New Roman" w:hAnsi="Times New Roman" w:cs="Times New Roman"/>
          <w:spacing w:val="1"/>
          <w:sz w:val="28"/>
          <w:szCs w:val="28"/>
        </w:rPr>
        <w:t>журналів реєстрації інструктажів з охорони праці, безпеки життєдіяльності з учня</w:t>
      </w:r>
      <w:r w:rsidRPr="00E504A1">
        <w:rPr>
          <w:rFonts w:ascii="Times New Roman" w:hAnsi="Times New Roman" w:cs="Times New Roman"/>
          <w:spacing w:val="3"/>
          <w:sz w:val="28"/>
          <w:szCs w:val="28"/>
        </w:rPr>
        <w:t xml:space="preserve">ми, працівниками, журналу адміністративно-громадського контролю; проведення </w:t>
      </w:r>
      <w:r w:rsidRPr="00E504A1">
        <w:rPr>
          <w:rFonts w:ascii="Times New Roman" w:hAnsi="Times New Roman" w:cs="Times New Roman"/>
          <w:spacing w:val="1"/>
          <w:sz w:val="28"/>
          <w:szCs w:val="28"/>
        </w:rPr>
        <w:lastRenderedPageBreak/>
        <w:t>атестації робочих місць та виконання положень розділу з охорони праці колектив</w:t>
      </w:r>
      <w:r w:rsidRPr="00E504A1">
        <w:rPr>
          <w:rFonts w:ascii="Times New Roman" w:hAnsi="Times New Roman" w:cs="Times New Roman"/>
          <w:spacing w:val="-2"/>
          <w:sz w:val="28"/>
          <w:szCs w:val="28"/>
        </w:rPr>
        <w:t>ного договору тощо.</w:t>
      </w:r>
    </w:p>
    <w:p w:rsidR="000261AC" w:rsidRPr="00E504A1" w:rsidRDefault="000261AC" w:rsidP="0075458C">
      <w:pPr>
        <w:pStyle w:val="a8"/>
        <w:spacing w:after="0" w:line="240" w:lineRule="auto"/>
        <w:ind w:left="0"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У межах Тижня охорони праці проведені конкурси на кращу організацію робочого місця у виробничих майстернях щодо забезпечення охорони праці, поновлено оформлення в кабінетах “Охорона праці” куточків, стендів присвячених Всесвітньому Дню охорони праці. </w:t>
      </w:r>
    </w:p>
    <w:p w:rsidR="000261AC" w:rsidRPr="00E504A1" w:rsidRDefault="000261AC" w:rsidP="0075458C">
      <w:pPr>
        <w:pStyle w:val="a7"/>
        <w:spacing w:after="0" w:line="240" w:lineRule="auto"/>
        <w:ind w:left="0" w:firstLine="567"/>
        <w:jc w:val="both"/>
        <w:rPr>
          <w:rFonts w:ascii="Times New Roman" w:hAnsi="Times New Roman" w:cs="Times New Roman"/>
          <w:sz w:val="28"/>
          <w:szCs w:val="28"/>
        </w:rPr>
      </w:pPr>
      <w:r w:rsidRPr="00E504A1">
        <w:rPr>
          <w:rFonts w:ascii="Times New Roman" w:hAnsi="Times New Roman" w:cs="Times New Roman"/>
          <w:sz w:val="28"/>
          <w:szCs w:val="28"/>
        </w:rPr>
        <w:t>У закладах загальної середньої та дошкільної освіти проведені вікторини, виставки літератури, б</w:t>
      </w:r>
      <w:r w:rsidR="00155E5F" w:rsidRPr="00E504A1">
        <w:rPr>
          <w:rFonts w:ascii="Times New Roman" w:hAnsi="Times New Roman" w:cs="Times New Roman"/>
          <w:sz w:val="28"/>
          <w:szCs w:val="28"/>
        </w:rPr>
        <w:t>есіди на уроках основ здоров’я:</w:t>
      </w:r>
      <w:r w:rsidRPr="00E504A1">
        <w:rPr>
          <w:rFonts w:ascii="Times New Roman" w:hAnsi="Times New Roman" w:cs="Times New Roman"/>
          <w:sz w:val="28"/>
          <w:szCs w:val="28"/>
        </w:rPr>
        <w:t xml:space="preserve"> </w:t>
      </w:r>
      <w:proofErr w:type="spellStart"/>
      <w:r w:rsidRPr="00E504A1">
        <w:rPr>
          <w:rFonts w:ascii="Times New Roman" w:hAnsi="Times New Roman" w:cs="Times New Roman"/>
          <w:sz w:val="28"/>
          <w:szCs w:val="28"/>
        </w:rPr>
        <w:t>“Безпечна</w:t>
      </w:r>
      <w:proofErr w:type="spellEnd"/>
      <w:r w:rsidRPr="00E504A1">
        <w:rPr>
          <w:rFonts w:ascii="Times New Roman" w:hAnsi="Times New Roman" w:cs="Times New Roman"/>
          <w:sz w:val="28"/>
          <w:szCs w:val="28"/>
        </w:rPr>
        <w:t xml:space="preserve"> праця – право кожної людини”, “Охорона праці – запорука життя”; </w:t>
      </w:r>
      <w:r w:rsidRPr="00E504A1">
        <w:rPr>
          <w:rFonts w:ascii="Times New Roman" w:hAnsi="Times New Roman" w:cs="Times New Roman"/>
          <w:bCs/>
          <w:sz w:val="28"/>
          <w:szCs w:val="28"/>
        </w:rPr>
        <w:t>класні години на тему “28 квітня - День охорони праці”, конкурси малюнків  “Охорона пр</w:t>
      </w:r>
      <w:r w:rsidR="006C1F2B">
        <w:rPr>
          <w:rFonts w:ascii="Times New Roman" w:hAnsi="Times New Roman" w:cs="Times New Roman"/>
          <w:bCs/>
          <w:sz w:val="28"/>
          <w:szCs w:val="28"/>
        </w:rPr>
        <w:t xml:space="preserve">аці очима дітей”, круглі столи </w:t>
      </w:r>
      <w:r w:rsidRPr="00E504A1">
        <w:rPr>
          <w:rFonts w:ascii="Times New Roman" w:hAnsi="Times New Roman" w:cs="Times New Roman"/>
          <w:bCs/>
          <w:sz w:val="28"/>
          <w:szCs w:val="28"/>
        </w:rPr>
        <w:t>“Безпечне та здорове майбутнє праці”</w:t>
      </w:r>
      <w:r w:rsidRPr="00E504A1">
        <w:rPr>
          <w:rFonts w:ascii="Times New Roman" w:hAnsi="Times New Roman" w:cs="Times New Roman"/>
          <w:sz w:val="28"/>
          <w:szCs w:val="28"/>
        </w:rPr>
        <w:t>.</w:t>
      </w:r>
    </w:p>
    <w:p w:rsidR="000261AC" w:rsidRPr="00E504A1" w:rsidRDefault="000261AC"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Порядок реалізації заходів з нагоди відзначення Всесвітнь</w:t>
      </w:r>
      <w:r w:rsidR="005F1661" w:rsidRPr="00E504A1">
        <w:rPr>
          <w:rFonts w:ascii="Times New Roman" w:hAnsi="Times New Roman" w:cs="Times New Roman"/>
          <w:sz w:val="28"/>
          <w:szCs w:val="28"/>
        </w:rPr>
        <w:t>ого Дня охорони праці висвітлюються</w:t>
      </w:r>
      <w:r w:rsidRPr="00E504A1">
        <w:rPr>
          <w:rFonts w:ascii="Times New Roman" w:hAnsi="Times New Roman" w:cs="Times New Roman"/>
          <w:sz w:val="28"/>
          <w:szCs w:val="28"/>
        </w:rPr>
        <w:t xml:space="preserve"> на веб-сайтах закладів</w:t>
      </w:r>
      <w:r w:rsidR="00D51346" w:rsidRPr="00E504A1">
        <w:rPr>
          <w:rFonts w:ascii="Times New Roman" w:hAnsi="Times New Roman" w:cs="Times New Roman"/>
          <w:sz w:val="28"/>
          <w:szCs w:val="28"/>
        </w:rPr>
        <w:t xml:space="preserve"> освіти</w:t>
      </w:r>
      <w:r w:rsidRPr="00E504A1">
        <w:rPr>
          <w:rFonts w:ascii="Times New Roman" w:hAnsi="Times New Roman" w:cs="Times New Roman"/>
          <w:sz w:val="28"/>
          <w:szCs w:val="28"/>
        </w:rPr>
        <w:t>.</w:t>
      </w:r>
    </w:p>
    <w:p w:rsidR="008333D2" w:rsidRPr="00E504A1" w:rsidRDefault="008333D2" w:rsidP="0075458C">
      <w:pPr>
        <w:pStyle w:val="a3"/>
        <w:spacing w:after="0"/>
        <w:ind w:firstLine="567"/>
        <w:jc w:val="both"/>
        <w:rPr>
          <w:sz w:val="28"/>
          <w:szCs w:val="28"/>
        </w:rPr>
      </w:pPr>
      <w:r w:rsidRPr="00E504A1">
        <w:rPr>
          <w:sz w:val="28"/>
          <w:szCs w:val="28"/>
        </w:rPr>
        <w:t>З метою виховання поважно</w:t>
      </w:r>
      <w:r w:rsidR="00FA72C5" w:rsidRPr="00E504A1">
        <w:rPr>
          <w:sz w:val="28"/>
          <w:szCs w:val="28"/>
        </w:rPr>
        <w:t>го ставлення до безпеки людини, п</w:t>
      </w:r>
      <w:r w:rsidR="00B70BAA" w:rsidRPr="00E504A1">
        <w:rPr>
          <w:sz w:val="28"/>
          <w:szCs w:val="28"/>
        </w:rPr>
        <w:t>опередження тра</w:t>
      </w:r>
      <w:r w:rsidR="006D22DE" w:rsidRPr="00E504A1">
        <w:rPr>
          <w:sz w:val="28"/>
          <w:szCs w:val="28"/>
        </w:rPr>
        <w:t>в</w:t>
      </w:r>
      <w:r w:rsidR="00B70BAA" w:rsidRPr="00E504A1">
        <w:rPr>
          <w:sz w:val="28"/>
          <w:szCs w:val="28"/>
        </w:rPr>
        <w:t>матизму,</w:t>
      </w:r>
      <w:r w:rsidRPr="00E504A1">
        <w:rPr>
          <w:sz w:val="28"/>
          <w:szCs w:val="28"/>
        </w:rPr>
        <w:t xml:space="preserve"> поширення різноманітних форм і методів профілактичної роботи серед неповнолітніх у квітні </w:t>
      </w:r>
      <w:r w:rsidR="00866BD8" w:rsidRPr="00E504A1">
        <w:rPr>
          <w:sz w:val="28"/>
          <w:szCs w:val="28"/>
        </w:rPr>
        <w:t>–</w:t>
      </w:r>
      <w:r w:rsidRPr="00E504A1">
        <w:rPr>
          <w:sz w:val="28"/>
          <w:szCs w:val="28"/>
        </w:rPr>
        <w:t xml:space="preserve"> травні</w:t>
      </w:r>
      <w:r w:rsidR="00866BD8" w:rsidRPr="00E504A1">
        <w:rPr>
          <w:sz w:val="28"/>
          <w:szCs w:val="28"/>
        </w:rPr>
        <w:t xml:space="preserve"> та жовтні – листопаді у</w:t>
      </w:r>
      <w:r w:rsidRPr="00E504A1">
        <w:rPr>
          <w:sz w:val="28"/>
          <w:szCs w:val="28"/>
        </w:rPr>
        <w:t xml:space="preserve"> закладах</w:t>
      </w:r>
      <w:r w:rsidR="00866BD8" w:rsidRPr="00E504A1">
        <w:rPr>
          <w:sz w:val="28"/>
          <w:szCs w:val="28"/>
        </w:rPr>
        <w:t xml:space="preserve"> загальної середньої освіти</w:t>
      </w:r>
      <w:r w:rsidRPr="00E504A1">
        <w:rPr>
          <w:sz w:val="28"/>
          <w:szCs w:val="28"/>
        </w:rPr>
        <w:t xml:space="preserve"> області пр</w:t>
      </w:r>
      <w:r w:rsidR="000362FE" w:rsidRPr="00E504A1">
        <w:rPr>
          <w:sz w:val="28"/>
          <w:szCs w:val="28"/>
        </w:rPr>
        <w:t>оводиться</w:t>
      </w:r>
      <w:r w:rsidRPr="00E504A1">
        <w:rPr>
          <w:sz w:val="28"/>
          <w:szCs w:val="28"/>
        </w:rPr>
        <w:t xml:space="preserve"> День цивільного захисту, а в закладах </w:t>
      </w:r>
      <w:r w:rsidR="00866BD8" w:rsidRPr="00E504A1">
        <w:rPr>
          <w:sz w:val="28"/>
          <w:szCs w:val="28"/>
        </w:rPr>
        <w:t xml:space="preserve">дошкільної освіти </w:t>
      </w:r>
      <w:r w:rsidRPr="00E504A1">
        <w:rPr>
          <w:sz w:val="28"/>
          <w:szCs w:val="28"/>
        </w:rPr>
        <w:t>– Тиждень безпеки дитини.</w:t>
      </w:r>
    </w:p>
    <w:p w:rsidR="00C75797" w:rsidRPr="00E504A1" w:rsidRDefault="00FA72C5"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В рамках Тижня знань проводиться</w:t>
      </w:r>
      <w:r w:rsidR="00C75797" w:rsidRPr="00E504A1">
        <w:rPr>
          <w:rFonts w:ascii="Times New Roman" w:hAnsi="Times New Roman" w:cs="Times New Roman"/>
          <w:sz w:val="28"/>
          <w:szCs w:val="28"/>
        </w:rPr>
        <w:t xml:space="preserve"> відповідна роз'яснювальна робота серед дітей та місцевої батьківської громадськості, залучалися до просвітницької роботи учні, вчителі </w:t>
      </w:r>
      <w:r w:rsidR="00866BD8" w:rsidRPr="00E504A1">
        <w:rPr>
          <w:rFonts w:ascii="Times New Roman" w:hAnsi="Times New Roman" w:cs="Times New Roman"/>
          <w:sz w:val="28"/>
          <w:szCs w:val="28"/>
        </w:rPr>
        <w:t>ЗЗСО</w:t>
      </w:r>
      <w:r w:rsidR="00C75797" w:rsidRPr="00E504A1">
        <w:rPr>
          <w:rFonts w:ascii="Times New Roman" w:hAnsi="Times New Roman" w:cs="Times New Roman"/>
          <w:sz w:val="28"/>
          <w:szCs w:val="28"/>
        </w:rPr>
        <w:t xml:space="preserve"> та </w:t>
      </w:r>
      <w:r w:rsidR="00866BD8" w:rsidRPr="00E504A1">
        <w:rPr>
          <w:rFonts w:ascii="Times New Roman" w:hAnsi="Times New Roman" w:cs="Times New Roman"/>
          <w:sz w:val="28"/>
          <w:szCs w:val="28"/>
        </w:rPr>
        <w:t>професійно (професійно-технічної)</w:t>
      </w:r>
      <w:r w:rsidR="000362FE" w:rsidRPr="00E504A1">
        <w:rPr>
          <w:rFonts w:ascii="Times New Roman" w:hAnsi="Times New Roman" w:cs="Times New Roman"/>
          <w:sz w:val="28"/>
          <w:szCs w:val="28"/>
        </w:rPr>
        <w:t xml:space="preserve"> </w:t>
      </w:r>
      <w:r w:rsidR="00866BD8" w:rsidRPr="00E504A1">
        <w:rPr>
          <w:rFonts w:ascii="Times New Roman" w:hAnsi="Times New Roman" w:cs="Times New Roman"/>
          <w:sz w:val="28"/>
          <w:szCs w:val="28"/>
        </w:rPr>
        <w:t>освіти</w:t>
      </w:r>
      <w:r w:rsidR="00C75797" w:rsidRPr="00E504A1">
        <w:rPr>
          <w:rFonts w:ascii="Times New Roman" w:hAnsi="Times New Roman" w:cs="Times New Roman"/>
          <w:sz w:val="28"/>
          <w:szCs w:val="28"/>
        </w:rPr>
        <w:t xml:space="preserve">, батьки та представники Головного управління ДСНС </w:t>
      </w:r>
      <w:r w:rsidR="006C1F2B">
        <w:rPr>
          <w:rFonts w:ascii="Times New Roman" w:hAnsi="Times New Roman" w:cs="Times New Roman"/>
          <w:sz w:val="28"/>
          <w:szCs w:val="28"/>
        </w:rPr>
        <w:t>України у Рівненській області, к</w:t>
      </w:r>
      <w:r w:rsidR="00C75797" w:rsidRPr="00E504A1">
        <w:rPr>
          <w:rFonts w:ascii="Times New Roman" w:hAnsi="Times New Roman" w:cs="Times New Roman"/>
          <w:sz w:val="28"/>
          <w:szCs w:val="28"/>
        </w:rPr>
        <w:t>омунального закладу „Обласний центр екстреної медичної допомоги та медицини катастроф” Рівненської обласної ради.</w:t>
      </w:r>
    </w:p>
    <w:p w:rsidR="004F2660" w:rsidRPr="00E504A1" w:rsidRDefault="004F2660" w:rsidP="0075458C">
      <w:pPr>
        <w:spacing w:after="0"/>
        <w:ind w:firstLine="567"/>
        <w:jc w:val="both"/>
        <w:rPr>
          <w:rFonts w:ascii="Times New Roman" w:hAnsi="Times New Roman" w:cs="Times New Roman"/>
          <w:b/>
          <w:sz w:val="28"/>
          <w:szCs w:val="28"/>
        </w:rPr>
      </w:pPr>
      <w:r w:rsidRPr="00E504A1">
        <w:rPr>
          <w:rFonts w:ascii="Times New Roman" w:hAnsi="Times New Roman" w:cs="Times New Roman"/>
          <w:b/>
          <w:sz w:val="28"/>
          <w:szCs w:val="28"/>
        </w:rPr>
        <w:t>З</w:t>
      </w:r>
      <w:r w:rsidR="00750ED7" w:rsidRPr="00E504A1">
        <w:rPr>
          <w:rFonts w:ascii="Times New Roman" w:hAnsi="Times New Roman" w:cs="Times New Roman"/>
          <w:b/>
          <w:sz w:val="28"/>
          <w:szCs w:val="28"/>
        </w:rPr>
        <w:t>н</w:t>
      </w:r>
      <w:r w:rsidRPr="00E504A1">
        <w:rPr>
          <w:rFonts w:ascii="Times New Roman" w:hAnsi="Times New Roman" w:cs="Times New Roman"/>
          <w:b/>
          <w:sz w:val="28"/>
          <w:szCs w:val="28"/>
        </w:rPr>
        <w:t>ачне місце в організації роботи належить пожежній безпеці.</w:t>
      </w:r>
    </w:p>
    <w:p w:rsidR="00416CFB" w:rsidRPr="00E504A1" w:rsidRDefault="00416CFB" w:rsidP="0075458C">
      <w:pPr>
        <w:shd w:val="clear" w:color="auto" w:fill="FFFFFF"/>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Щоквартально проводиться моніторинг виконання заходів з пожежної, техногенної безпеки та цивільного захисту в закладах та установах освіти області.</w:t>
      </w:r>
    </w:p>
    <w:p w:rsidR="00CB3081" w:rsidRPr="00E504A1" w:rsidRDefault="00CB3081" w:rsidP="0075458C">
      <w:pPr>
        <w:autoSpaceDE w:val="0"/>
        <w:autoSpaceDN w:val="0"/>
        <w:adjustRightInd w:val="0"/>
        <w:spacing w:after="0" w:line="240" w:lineRule="auto"/>
        <w:ind w:firstLine="567"/>
        <w:jc w:val="both"/>
        <w:rPr>
          <w:rFonts w:ascii="Times New Roman" w:hAnsi="Times New Roman" w:cs="Times New Roman"/>
          <w:sz w:val="28"/>
          <w:szCs w:val="28"/>
        </w:rPr>
      </w:pPr>
      <w:r w:rsidRPr="00E504A1">
        <w:rPr>
          <w:rFonts w:ascii="TimesNewRomanPSMT" w:eastAsiaTheme="minorHAnsi" w:hAnsi="TimesNewRomanPSMT" w:cs="TimesNewRomanPSMT"/>
          <w:sz w:val="28"/>
          <w:szCs w:val="28"/>
          <w:lang w:val="ru-RU" w:eastAsia="en-US"/>
        </w:rPr>
        <w:t xml:space="preserve">На </w:t>
      </w:r>
      <w:proofErr w:type="spellStart"/>
      <w:r w:rsidRPr="00E504A1">
        <w:rPr>
          <w:rFonts w:ascii="TimesNewRomanPSMT" w:eastAsiaTheme="minorHAnsi" w:hAnsi="TimesNewRomanPSMT" w:cs="TimesNewRomanPSMT"/>
          <w:sz w:val="28"/>
          <w:szCs w:val="28"/>
          <w:lang w:val="ru-RU" w:eastAsia="en-US"/>
        </w:rPr>
        <w:t>даний</w:t>
      </w:r>
      <w:proofErr w:type="spellEnd"/>
      <w:r w:rsidRPr="00E504A1">
        <w:rPr>
          <w:rFonts w:ascii="TimesNewRomanPSMT" w:eastAsiaTheme="minorHAnsi" w:hAnsi="TimesNewRomanPSMT" w:cs="TimesNewRomanPSMT"/>
          <w:sz w:val="28"/>
          <w:szCs w:val="28"/>
          <w:lang w:val="ru-RU" w:eastAsia="en-US"/>
        </w:rPr>
        <w:t xml:space="preserve"> час </w:t>
      </w:r>
      <w:proofErr w:type="spellStart"/>
      <w:r w:rsidRPr="00E504A1">
        <w:rPr>
          <w:rFonts w:ascii="TimesNewRomanPSMT" w:eastAsiaTheme="minorHAnsi" w:hAnsi="TimesNewRomanPSMT" w:cs="TimesNewRomanPSMT"/>
          <w:sz w:val="28"/>
          <w:szCs w:val="28"/>
          <w:lang w:val="ru-RU" w:eastAsia="en-US"/>
        </w:rPr>
        <w:t>забезпечення</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пожежної</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техногенної</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безпеки</w:t>
      </w:r>
      <w:proofErr w:type="spellEnd"/>
      <w:r w:rsidRPr="00E504A1">
        <w:rPr>
          <w:rFonts w:ascii="TimesNewRomanPSMT" w:eastAsiaTheme="minorHAnsi" w:hAnsi="TimesNewRomanPSMT" w:cs="TimesNewRomanPSMT"/>
          <w:sz w:val="28"/>
          <w:szCs w:val="28"/>
          <w:lang w:val="ru-RU" w:eastAsia="en-US"/>
        </w:rPr>
        <w:t xml:space="preserve"> та </w:t>
      </w:r>
      <w:proofErr w:type="spellStart"/>
      <w:r w:rsidRPr="00E504A1">
        <w:rPr>
          <w:rFonts w:ascii="TimesNewRomanPSMT" w:eastAsiaTheme="minorHAnsi" w:hAnsi="TimesNewRomanPSMT" w:cs="TimesNewRomanPSMT"/>
          <w:sz w:val="28"/>
          <w:szCs w:val="28"/>
          <w:lang w:val="ru-RU" w:eastAsia="en-US"/>
        </w:rPr>
        <w:t>цивільного</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захисту</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закладів</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освіти</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залишається</w:t>
      </w:r>
      <w:proofErr w:type="spellEnd"/>
      <w:r w:rsidRPr="00E504A1">
        <w:rPr>
          <w:rFonts w:ascii="TimesNewRomanPSMT" w:eastAsiaTheme="minorHAnsi" w:hAnsi="TimesNewRomanPSMT" w:cs="TimesNewRomanPSMT"/>
          <w:sz w:val="28"/>
          <w:szCs w:val="28"/>
          <w:lang w:val="ru-RU" w:eastAsia="en-US"/>
        </w:rPr>
        <w:t xml:space="preserve"> не </w:t>
      </w:r>
      <w:proofErr w:type="spellStart"/>
      <w:r w:rsidR="00932EA6" w:rsidRPr="00E504A1">
        <w:rPr>
          <w:rFonts w:ascii="TimesNewRomanPSMT" w:eastAsiaTheme="minorHAnsi" w:hAnsi="TimesNewRomanPSMT" w:cs="TimesNewRomanPSMT"/>
          <w:sz w:val="28"/>
          <w:szCs w:val="28"/>
          <w:lang w:val="ru-RU" w:eastAsia="en-US"/>
        </w:rPr>
        <w:t>повнісю</w:t>
      </w:r>
      <w:proofErr w:type="spellEnd"/>
      <w:r w:rsidR="00932EA6"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вирішеним</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чим</w:t>
      </w:r>
      <w:proofErr w:type="spellEnd"/>
      <w:r w:rsidRPr="00E504A1">
        <w:rPr>
          <w:rFonts w:ascii="TimesNewRomanPSMT" w:eastAsiaTheme="minorHAnsi" w:hAnsi="TimesNewRomanPSMT" w:cs="TimesNewRomanPSMT"/>
          <w:sz w:val="28"/>
          <w:szCs w:val="28"/>
          <w:lang w:val="ru-RU" w:eastAsia="en-US"/>
        </w:rPr>
        <w:t xml:space="preserve"> </w:t>
      </w:r>
      <w:proofErr w:type="spellStart"/>
      <w:r w:rsidR="00055974" w:rsidRPr="00E504A1">
        <w:rPr>
          <w:rFonts w:ascii="TimesNewRomanPSMT" w:eastAsiaTheme="minorHAnsi" w:hAnsi="TimesNewRomanPSMT" w:cs="TimesNewRomanPSMT"/>
          <w:sz w:val="28"/>
          <w:szCs w:val="28"/>
          <w:lang w:val="ru-RU" w:eastAsia="en-US"/>
        </w:rPr>
        <w:t>звичайно</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викликає</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занепокоєння</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Зокрема</w:t>
      </w:r>
      <w:proofErr w:type="spellEnd"/>
      <w:r w:rsidRPr="00E504A1">
        <w:rPr>
          <w:rFonts w:ascii="TimesNewRomanPSMT" w:eastAsiaTheme="minorHAnsi" w:hAnsi="TimesNewRomanPSMT" w:cs="TimesNewRomanPSMT"/>
          <w:sz w:val="28"/>
          <w:szCs w:val="28"/>
          <w:lang w:val="ru-RU" w:eastAsia="en-US"/>
        </w:rPr>
        <w:t xml:space="preserve">, заходи </w:t>
      </w:r>
      <w:proofErr w:type="spellStart"/>
      <w:r w:rsidRPr="00E504A1">
        <w:rPr>
          <w:rFonts w:ascii="TimesNewRomanPSMT" w:eastAsiaTheme="minorHAnsi" w:hAnsi="TimesNewRomanPSMT" w:cs="TimesNewRomanPSMT"/>
          <w:sz w:val="28"/>
          <w:szCs w:val="28"/>
          <w:lang w:val="ru-RU" w:eastAsia="en-US"/>
        </w:rPr>
        <w:t>які</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безпосередньо</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впливають</w:t>
      </w:r>
      <w:proofErr w:type="spellEnd"/>
      <w:r w:rsidRPr="00E504A1">
        <w:rPr>
          <w:rFonts w:ascii="TimesNewRomanPSMT" w:eastAsiaTheme="minorHAnsi" w:hAnsi="TimesNewRomanPSMT" w:cs="TimesNewRomanPSMT"/>
          <w:sz w:val="28"/>
          <w:szCs w:val="28"/>
          <w:lang w:val="ru-RU" w:eastAsia="en-US"/>
        </w:rPr>
        <w:t xml:space="preserve"> на </w:t>
      </w:r>
      <w:proofErr w:type="spellStart"/>
      <w:r w:rsidRPr="00E504A1">
        <w:rPr>
          <w:rFonts w:ascii="TimesNewRomanPSMT" w:eastAsiaTheme="minorHAnsi" w:hAnsi="TimesNewRomanPSMT" w:cs="TimesNewRomanPSMT"/>
          <w:sz w:val="28"/>
          <w:szCs w:val="28"/>
          <w:lang w:val="ru-RU" w:eastAsia="en-US"/>
        </w:rPr>
        <w:t>своєчасне</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виявлення</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пожежі</w:t>
      </w:r>
      <w:proofErr w:type="spellEnd"/>
      <w:r w:rsidRPr="00E504A1">
        <w:rPr>
          <w:rFonts w:ascii="TimesNewRomanPSMT" w:eastAsiaTheme="minorHAnsi" w:hAnsi="TimesNewRomanPSMT" w:cs="TimesNewRomanPSMT"/>
          <w:sz w:val="28"/>
          <w:szCs w:val="28"/>
          <w:lang w:val="ru-RU" w:eastAsia="en-US"/>
        </w:rPr>
        <w:t xml:space="preserve"> не </w:t>
      </w:r>
      <w:proofErr w:type="spellStart"/>
      <w:r w:rsidRPr="00E504A1">
        <w:rPr>
          <w:rFonts w:ascii="TimesNewRomanPSMT" w:eastAsiaTheme="minorHAnsi" w:hAnsi="TimesNewRomanPSMT" w:cs="TimesNewRomanPSMT"/>
          <w:sz w:val="28"/>
          <w:szCs w:val="28"/>
          <w:lang w:val="ru-RU" w:eastAsia="en-US"/>
        </w:rPr>
        <w:t>виконуються</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з</w:t>
      </w:r>
      <w:proofErr w:type="spellEnd"/>
      <w:r w:rsidRPr="00E504A1">
        <w:rPr>
          <w:rFonts w:ascii="TimesNewRomanPSMT" w:eastAsiaTheme="minorHAnsi" w:hAnsi="TimesNewRomanPSMT" w:cs="TimesNewRomanPSMT"/>
          <w:sz w:val="28"/>
          <w:szCs w:val="28"/>
          <w:lang w:val="ru-RU" w:eastAsia="en-US"/>
        </w:rPr>
        <w:t xml:space="preserve"> року в </w:t>
      </w:r>
      <w:proofErr w:type="spellStart"/>
      <w:r w:rsidRPr="00E504A1">
        <w:rPr>
          <w:rFonts w:ascii="TimesNewRomanPSMT" w:eastAsiaTheme="minorHAnsi" w:hAnsi="TimesNewRomanPSMT" w:cs="TimesNewRomanPSMT"/>
          <w:sz w:val="28"/>
          <w:szCs w:val="28"/>
          <w:lang w:val="ru-RU" w:eastAsia="en-US"/>
        </w:rPr>
        <w:t>рік</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що</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знижує</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рівень</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пожежної</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безпеки</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закладів</w:t>
      </w:r>
      <w:proofErr w:type="spellEnd"/>
      <w:r w:rsidRPr="00E504A1">
        <w:rPr>
          <w:rFonts w:ascii="TimesNewRomanPSMT" w:eastAsiaTheme="minorHAnsi" w:hAnsi="TimesNewRomanPSMT" w:cs="TimesNewRomanPSMT"/>
          <w:sz w:val="28"/>
          <w:szCs w:val="28"/>
          <w:lang w:val="ru-RU" w:eastAsia="en-US"/>
        </w:rPr>
        <w:t xml:space="preserve"> та </w:t>
      </w:r>
      <w:proofErr w:type="spellStart"/>
      <w:r w:rsidRPr="00E504A1">
        <w:rPr>
          <w:rFonts w:ascii="TimesNewRomanPSMT" w:eastAsiaTheme="minorHAnsi" w:hAnsi="TimesNewRomanPSMT" w:cs="TimesNewRomanPSMT"/>
          <w:sz w:val="28"/>
          <w:szCs w:val="28"/>
          <w:lang w:val="ru-RU" w:eastAsia="en-US"/>
        </w:rPr>
        <w:t>підвищує</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ризик</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виникнення</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пожеж</w:t>
      </w:r>
      <w:proofErr w:type="spellEnd"/>
      <w:r w:rsidRPr="00E504A1">
        <w:rPr>
          <w:rFonts w:ascii="TimesNewRomanPSMT" w:eastAsiaTheme="minorHAnsi" w:hAnsi="TimesNewRomanPSMT" w:cs="TimesNewRomanPSMT"/>
          <w:sz w:val="28"/>
          <w:szCs w:val="28"/>
          <w:lang w:val="ru-RU" w:eastAsia="en-US"/>
        </w:rPr>
        <w:t xml:space="preserve"> та </w:t>
      </w:r>
      <w:proofErr w:type="spellStart"/>
      <w:r w:rsidRPr="00E504A1">
        <w:rPr>
          <w:rFonts w:ascii="TimesNewRomanPSMT" w:eastAsiaTheme="minorHAnsi" w:hAnsi="TimesNewRomanPSMT" w:cs="TimesNewRomanPSMT"/>
          <w:sz w:val="28"/>
          <w:szCs w:val="28"/>
          <w:lang w:val="ru-RU" w:eastAsia="en-US"/>
        </w:rPr>
        <w:t>інших</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надзвичайних</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ситуацій</w:t>
      </w:r>
      <w:proofErr w:type="spellEnd"/>
      <w:r w:rsidRPr="00E504A1">
        <w:rPr>
          <w:rFonts w:ascii="TimesNewRomanPSMT" w:eastAsiaTheme="minorHAnsi" w:hAnsi="TimesNewRomanPSMT" w:cs="TimesNewRomanPSMT"/>
          <w:sz w:val="28"/>
          <w:szCs w:val="28"/>
          <w:lang w:val="ru-RU" w:eastAsia="en-US"/>
        </w:rPr>
        <w:t>.</w:t>
      </w:r>
    </w:p>
    <w:p w:rsidR="003A444E" w:rsidRPr="00E504A1" w:rsidRDefault="00A9279E" w:rsidP="0075458C">
      <w:pPr>
        <w:shd w:val="clear" w:color="auto" w:fill="FFFFFF"/>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У </w:t>
      </w:r>
      <w:r w:rsidR="003A444E" w:rsidRPr="00E504A1">
        <w:rPr>
          <w:rFonts w:ascii="Times New Roman" w:hAnsi="Times New Roman" w:cs="Times New Roman"/>
          <w:sz w:val="28"/>
          <w:szCs w:val="28"/>
        </w:rPr>
        <w:t xml:space="preserve">2022 році у </w:t>
      </w:r>
      <w:r w:rsidRPr="00E504A1">
        <w:rPr>
          <w:rFonts w:ascii="Times New Roman" w:hAnsi="Times New Roman" w:cs="Times New Roman"/>
          <w:sz w:val="28"/>
          <w:szCs w:val="28"/>
        </w:rPr>
        <w:t>закладах ЗЗСО здійснено заходи державного контролю у сфері пожежної та техногенної безпеки</w:t>
      </w:r>
      <w:r w:rsidR="003A444E" w:rsidRPr="00E504A1">
        <w:rPr>
          <w:rFonts w:ascii="Times New Roman" w:hAnsi="Times New Roman" w:cs="Times New Roman"/>
          <w:sz w:val="28"/>
          <w:szCs w:val="28"/>
        </w:rPr>
        <w:t>.</w:t>
      </w:r>
    </w:p>
    <w:p w:rsidR="003A444E" w:rsidRPr="00E504A1" w:rsidRDefault="003A444E" w:rsidP="0075458C">
      <w:pPr>
        <w:shd w:val="clear" w:color="auto" w:fill="FFFFFF"/>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Під час контролю встановлено:</w:t>
      </w:r>
    </w:p>
    <w:p w:rsidR="003A444E" w:rsidRPr="00E504A1" w:rsidRDefault="003A444E" w:rsidP="0075458C">
      <w:pPr>
        <w:pStyle w:val="a7"/>
        <w:numPr>
          <w:ilvl w:val="0"/>
          <w:numId w:val="2"/>
        </w:numPr>
        <w:shd w:val="clear" w:color="auto" w:fill="FFFFFF"/>
        <w:spacing w:after="0" w:line="240" w:lineRule="auto"/>
        <w:ind w:left="0" w:firstLine="567"/>
        <w:jc w:val="both"/>
        <w:rPr>
          <w:rFonts w:ascii="Times New Roman" w:hAnsi="Times New Roman" w:cs="Times New Roman"/>
          <w:sz w:val="28"/>
          <w:szCs w:val="28"/>
        </w:rPr>
      </w:pPr>
      <w:r w:rsidRPr="00E504A1">
        <w:rPr>
          <w:rFonts w:ascii="Times New Roman" w:hAnsi="Times New Roman" w:cs="Times New Roman"/>
          <w:sz w:val="28"/>
          <w:szCs w:val="28"/>
          <w:shd w:val="clear" w:color="auto" w:fill="FFFFFF"/>
        </w:rPr>
        <w:t>відсутні, несправні або не обслуговуються автоматичні системи протипожежного захисту у</w:t>
      </w:r>
      <w:r w:rsidR="00D103D4" w:rsidRPr="00E504A1">
        <w:rPr>
          <w:rFonts w:ascii="Times New Roman" w:hAnsi="Times New Roman" w:cs="Times New Roman"/>
          <w:sz w:val="28"/>
          <w:szCs w:val="28"/>
          <w:shd w:val="clear" w:color="auto" w:fill="FFFFFF"/>
        </w:rPr>
        <w:t xml:space="preserve"> </w:t>
      </w:r>
      <w:r w:rsidR="00CB3081" w:rsidRPr="00E504A1">
        <w:rPr>
          <w:rFonts w:ascii="Times New Roman" w:hAnsi="Times New Roman" w:cs="Times New Roman"/>
          <w:sz w:val="28"/>
          <w:szCs w:val="28"/>
          <w:shd w:val="clear" w:color="auto" w:fill="FFFFFF"/>
        </w:rPr>
        <w:t>83% закладів</w:t>
      </w:r>
      <w:r w:rsidR="00D24A4F" w:rsidRPr="00E504A1">
        <w:rPr>
          <w:rFonts w:ascii="Times New Roman" w:hAnsi="Times New Roman" w:cs="Times New Roman"/>
          <w:sz w:val="28"/>
          <w:szCs w:val="28"/>
          <w:shd w:val="clear" w:color="auto" w:fill="FFFFFF"/>
        </w:rPr>
        <w:t xml:space="preserve"> освіти</w:t>
      </w:r>
      <w:r w:rsidR="00D103D4" w:rsidRPr="00E504A1">
        <w:rPr>
          <w:rFonts w:ascii="Times New Roman" w:hAnsi="Times New Roman" w:cs="Times New Roman"/>
          <w:sz w:val="28"/>
          <w:szCs w:val="28"/>
          <w:shd w:val="clear" w:color="auto" w:fill="FFFFFF"/>
        </w:rPr>
        <w:t>;</w:t>
      </w:r>
    </w:p>
    <w:p w:rsidR="00D103D4" w:rsidRPr="00E504A1" w:rsidRDefault="00CB3081" w:rsidP="0075458C">
      <w:pPr>
        <w:pStyle w:val="a7"/>
        <w:numPr>
          <w:ilvl w:val="0"/>
          <w:numId w:val="2"/>
        </w:numPr>
        <w:shd w:val="clear" w:color="auto" w:fill="FFFFFF"/>
        <w:spacing w:after="0" w:line="240" w:lineRule="auto"/>
        <w:ind w:left="0" w:firstLine="567"/>
        <w:jc w:val="both"/>
        <w:rPr>
          <w:rFonts w:ascii="Times New Roman" w:hAnsi="Times New Roman" w:cs="Times New Roman"/>
          <w:sz w:val="28"/>
          <w:szCs w:val="28"/>
        </w:rPr>
      </w:pPr>
      <w:r w:rsidRPr="00E504A1">
        <w:rPr>
          <w:rFonts w:ascii="Times New Roman" w:hAnsi="Times New Roman" w:cs="Times New Roman"/>
          <w:sz w:val="28"/>
          <w:szCs w:val="28"/>
          <w:shd w:val="clear" w:color="auto" w:fill="FFFFFF"/>
        </w:rPr>
        <w:t xml:space="preserve">відсутнє </w:t>
      </w:r>
      <w:r w:rsidR="00506A82" w:rsidRPr="00E504A1">
        <w:rPr>
          <w:rFonts w:ascii="Times New Roman" w:hAnsi="Times New Roman" w:cs="Times New Roman"/>
          <w:sz w:val="28"/>
          <w:szCs w:val="28"/>
          <w:shd w:val="clear" w:color="auto" w:fill="FFFFFF"/>
        </w:rPr>
        <w:t>зовнішнє</w:t>
      </w:r>
      <w:r w:rsidRPr="00E504A1">
        <w:rPr>
          <w:rFonts w:ascii="Times New Roman" w:hAnsi="Times New Roman" w:cs="Times New Roman"/>
          <w:sz w:val="28"/>
          <w:szCs w:val="28"/>
          <w:shd w:val="clear" w:color="auto" w:fill="FFFFFF"/>
        </w:rPr>
        <w:t xml:space="preserve"> та внутрішнє</w:t>
      </w:r>
      <w:r w:rsidR="00506A82" w:rsidRPr="00E504A1">
        <w:rPr>
          <w:rFonts w:ascii="Times New Roman" w:hAnsi="Times New Roman" w:cs="Times New Roman"/>
          <w:sz w:val="28"/>
          <w:szCs w:val="28"/>
          <w:shd w:val="clear" w:color="auto" w:fill="FFFFFF"/>
        </w:rPr>
        <w:t xml:space="preserve"> протипожежне водопостачання</w:t>
      </w:r>
      <w:r w:rsidR="00BF1CA3" w:rsidRPr="00E504A1">
        <w:rPr>
          <w:rFonts w:ascii="Times New Roman" w:hAnsi="Times New Roman" w:cs="Times New Roman"/>
          <w:sz w:val="28"/>
          <w:szCs w:val="28"/>
          <w:shd w:val="clear" w:color="auto" w:fill="FFFFFF"/>
        </w:rPr>
        <w:t xml:space="preserve"> у </w:t>
      </w:r>
      <w:r w:rsidRPr="00E504A1">
        <w:rPr>
          <w:rFonts w:ascii="Times New Roman" w:hAnsi="Times New Roman" w:cs="Times New Roman"/>
          <w:sz w:val="28"/>
          <w:szCs w:val="28"/>
          <w:shd w:val="clear" w:color="auto" w:fill="FFFFFF"/>
        </w:rPr>
        <w:t>82% закладів, у 76 % закладів воно</w:t>
      </w:r>
      <w:r w:rsidR="00055974" w:rsidRPr="00E504A1">
        <w:rPr>
          <w:rFonts w:ascii="Times New Roman" w:hAnsi="Times New Roman" w:cs="Times New Roman"/>
          <w:sz w:val="28"/>
          <w:szCs w:val="28"/>
          <w:shd w:val="clear" w:color="auto" w:fill="FFFFFF"/>
        </w:rPr>
        <w:t xml:space="preserve"> є </w:t>
      </w:r>
      <w:r w:rsidRPr="00E504A1">
        <w:rPr>
          <w:rFonts w:ascii="Times New Roman" w:hAnsi="Times New Roman" w:cs="Times New Roman"/>
          <w:sz w:val="28"/>
          <w:szCs w:val="28"/>
          <w:shd w:val="clear" w:color="auto" w:fill="FFFFFF"/>
        </w:rPr>
        <w:t>несправне;</w:t>
      </w:r>
    </w:p>
    <w:p w:rsidR="00195C2E" w:rsidRPr="00E504A1" w:rsidRDefault="00195C2E" w:rsidP="0075458C">
      <w:pPr>
        <w:pStyle w:val="a7"/>
        <w:numPr>
          <w:ilvl w:val="0"/>
          <w:numId w:val="2"/>
        </w:numPr>
        <w:shd w:val="clear" w:color="auto" w:fill="FFFFFF"/>
        <w:spacing w:after="0" w:line="240" w:lineRule="auto"/>
        <w:ind w:left="0" w:firstLine="567"/>
        <w:jc w:val="both"/>
        <w:rPr>
          <w:rFonts w:ascii="Times New Roman" w:hAnsi="Times New Roman" w:cs="Times New Roman"/>
          <w:sz w:val="28"/>
          <w:szCs w:val="28"/>
        </w:rPr>
      </w:pPr>
      <w:r w:rsidRPr="00E504A1">
        <w:rPr>
          <w:rFonts w:ascii="Times New Roman" w:hAnsi="Times New Roman" w:cs="Times New Roman"/>
          <w:sz w:val="28"/>
          <w:szCs w:val="28"/>
          <w:shd w:val="clear" w:color="auto" w:fill="FFFFFF"/>
        </w:rPr>
        <w:t>необхідно обробити дерев'яні конструкції спеціальним розчином у 25% закладів.</w:t>
      </w:r>
    </w:p>
    <w:p w:rsidR="00AE0088" w:rsidRPr="00E504A1" w:rsidRDefault="00195C2E" w:rsidP="0075458C">
      <w:pPr>
        <w:pStyle w:val="a7"/>
        <w:numPr>
          <w:ilvl w:val="0"/>
          <w:numId w:val="2"/>
        </w:numPr>
        <w:shd w:val="clear" w:color="auto" w:fill="FFFFFF"/>
        <w:spacing w:after="0" w:line="240" w:lineRule="auto"/>
        <w:ind w:left="0" w:firstLine="567"/>
        <w:jc w:val="both"/>
        <w:rPr>
          <w:rFonts w:ascii="Times New Roman" w:hAnsi="Times New Roman" w:cs="Times New Roman"/>
          <w:sz w:val="28"/>
          <w:szCs w:val="28"/>
        </w:rPr>
      </w:pPr>
      <w:r w:rsidRPr="00E504A1">
        <w:rPr>
          <w:rFonts w:ascii="Times New Roman" w:hAnsi="Times New Roman" w:cs="Times New Roman"/>
          <w:sz w:val="28"/>
          <w:szCs w:val="28"/>
          <w:shd w:val="clear" w:color="auto" w:fill="FFFFFF"/>
        </w:rPr>
        <w:t>п</w:t>
      </w:r>
      <w:r w:rsidR="00AE0088" w:rsidRPr="00E504A1">
        <w:rPr>
          <w:rFonts w:ascii="Times New Roman" w:hAnsi="Times New Roman" w:cs="Times New Roman"/>
          <w:sz w:val="28"/>
          <w:szCs w:val="28"/>
          <w:shd w:val="clear" w:color="auto" w:fill="FFFFFF"/>
        </w:rPr>
        <w:t>отребує заміни або ремонту систем електропостачання у</w:t>
      </w:r>
      <w:r w:rsidR="006970F5">
        <w:rPr>
          <w:rFonts w:ascii="Times New Roman" w:hAnsi="Times New Roman" w:cs="Times New Roman"/>
          <w:sz w:val="28"/>
          <w:szCs w:val="28"/>
          <w:shd w:val="clear" w:color="auto" w:fill="FFFFFF"/>
        </w:rPr>
        <w:t xml:space="preserve"> </w:t>
      </w:r>
      <w:r w:rsidRPr="00E504A1">
        <w:rPr>
          <w:rFonts w:ascii="Times New Roman" w:hAnsi="Times New Roman" w:cs="Times New Roman"/>
          <w:sz w:val="28"/>
          <w:szCs w:val="28"/>
          <w:shd w:val="clear" w:color="auto" w:fill="FFFFFF"/>
        </w:rPr>
        <w:t>4% закладів</w:t>
      </w:r>
      <w:r w:rsidR="009404B3" w:rsidRPr="00E504A1">
        <w:rPr>
          <w:rFonts w:ascii="Times New Roman" w:hAnsi="Times New Roman" w:cs="Times New Roman"/>
          <w:sz w:val="28"/>
          <w:szCs w:val="28"/>
          <w:shd w:val="clear" w:color="auto" w:fill="FFFFFF"/>
        </w:rPr>
        <w:t>;</w:t>
      </w:r>
    </w:p>
    <w:p w:rsidR="00AE0088" w:rsidRPr="00E504A1" w:rsidRDefault="00195C2E" w:rsidP="0075458C">
      <w:pPr>
        <w:pStyle w:val="a7"/>
        <w:numPr>
          <w:ilvl w:val="0"/>
          <w:numId w:val="2"/>
        </w:numPr>
        <w:shd w:val="clear" w:color="auto" w:fill="FFFFFF"/>
        <w:spacing w:after="0" w:line="240" w:lineRule="auto"/>
        <w:ind w:left="0" w:firstLine="567"/>
        <w:jc w:val="both"/>
        <w:rPr>
          <w:rFonts w:ascii="Times New Roman" w:hAnsi="Times New Roman" w:cs="Times New Roman"/>
          <w:sz w:val="28"/>
          <w:szCs w:val="28"/>
        </w:rPr>
      </w:pPr>
      <w:r w:rsidRPr="00E504A1">
        <w:rPr>
          <w:rFonts w:ascii="Times New Roman" w:hAnsi="Times New Roman" w:cs="Times New Roman"/>
          <w:sz w:val="28"/>
          <w:szCs w:val="28"/>
          <w:shd w:val="clear" w:color="auto" w:fill="FFFFFF"/>
        </w:rPr>
        <w:lastRenderedPageBreak/>
        <w:t>н</w:t>
      </w:r>
      <w:r w:rsidR="00AE0088" w:rsidRPr="00E504A1">
        <w:rPr>
          <w:rFonts w:ascii="Times New Roman" w:hAnsi="Times New Roman" w:cs="Times New Roman"/>
          <w:sz w:val="28"/>
          <w:szCs w:val="28"/>
          <w:shd w:val="clear" w:color="auto" w:fill="FFFFFF"/>
        </w:rPr>
        <w:t xml:space="preserve">еобхідно перепланувати або привести в належний стан шляхи евакуації у </w:t>
      </w:r>
      <w:r w:rsidRPr="00E504A1">
        <w:rPr>
          <w:rFonts w:ascii="Times New Roman" w:hAnsi="Times New Roman" w:cs="Times New Roman"/>
          <w:sz w:val="28"/>
          <w:szCs w:val="28"/>
          <w:shd w:val="clear" w:color="auto" w:fill="FFFFFF"/>
        </w:rPr>
        <w:t>7% закладів</w:t>
      </w:r>
      <w:r w:rsidR="009404B3" w:rsidRPr="00E504A1">
        <w:rPr>
          <w:rFonts w:ascii="Times New Roman" w:hAnsi="Times New Roman" w:cs="Times New Roman"/>
          <w:sz w:val="28"/>
          <w:szCs w:val="28"/>
          <w:shd w:val="clear" w:color="auto" w:fill="FFFFFF"/>
        </w:rPr>
        <w:t>;</w:t>
      </w:r>
    </w:p>
    <w:p w:rsidR="00C12BC2" w:rsidRPr="00E504A1" w:rsidRDefault="00195C2E" w:rsidP="0075458C">
      <w:pPr>
        <w:pStyle w:val="a7"/>
        <w:numPr>
          <w:ilvl w:val="0"/>
          <w:numId w:val="2"/>
        </w:numPr>
        <w:shd w:val="clear" w:color="auto" w:fill="FFFFFF"/>
        <w:spacing w:after="0" w:line="240" w:lineRule="auto"/>
        <w:ind w:left="0" w:firstLine="567"/>
        <w:jc w:val="both"/>
        <w:rPr>
          <w:rFonts w:ascii="Times New Roman" w:hAnsi="Times New Roman" w:cs="Times New Roman"/>
          <w:sz w:val="28"/>
          <w:szCs w:val="28"/>
        </w:rPr>
      </w:pPr>
      <w:r w:rsidRPr="00E504A1">
        <w:rPr>
          <w:rFonts w:ascii="Times New Roman" w:hAnsi="Times New Roman" w:cs="Times New Roman"/>
          <w:sz w:val="28"/>
          <w:szCs w:val="28"/>
          <w:shd w:val="clear" w:color="auto" w:fill="FFFFFF"/>
        </w:rPr>
        <w:t>н</w:t>
      </w:r>
      <w:r w:rsidR="00C12BC2" w:rsidRPr="00E504A1">
        <w:rPr>
          <w:rFonts w:ascii="Times New Roman" w:hAnsi="Times New Roman" w:cs="Times New Roman"/>
          <w:sz w:val="28"/>
          <w:szCs w:val="28"/>
          <w:shd w:val="clear" w:color="auto" w:fill="FFFFFF"/>
        </w:rPr>
        <w:t>еобхідно обладнати первинними засобами пожежогасіння у</w:t>
      </w:r>
      <w:r w:rsidR="006970F5">
        <w:rPr>
          <w:rFonts w:ascii="Times New Roman" w:hAnsi="Times New Roman" w:cs="Times New Roman"/>
          <w:sz w:val="28"/>
          <w:szCs w:val="28"/>
          <w:shd w:val="clear" w:color="auto" w:fill="FFFFFF"/>
        </w:rPr>
        <w:t xml:space="preserve"> </w:t>
      </w:r>
      <w:r w:rsidRPr="00E504A1">
        <w:rPr>
          <w:rFonts w:ascii="Times New Roman" w:hAnsi="Times New Roman" w:cs="Times New Roman"/>
          <w:sz w:val="28"/>
          <w:szCs w:val="28"/>
          <w:shd w:val="clear" w:color="auto" w:fill="FFFFFF"/>
        </w:rPr>
        <w:t>7%</w:t>
      </w:r>
      <w:r w:rsidR="009404B3" w:rsidRPr="00E504A1">
        <w:rPr>
          <w:rFonts w:ascii="Times New Roman" w:hAnsi="Times New Roman" w:cs="Times New Roman"/>
          <w:sz w:val="28"/>
          <w:szCs w:val="28"/>
          <w:shd w:val="clear" w:color="auto" w:fill="FFFFFF"/>
        </w:rPr>
        <w:t xml:space="preserve"> закладах</w:t>
      </w:r>
    </w:p>
    <w:p w:rsidR="009404B3" w:rsidRPr="00E504A1" w:rsidRDefault="009404B3" w:rsidP="0075458C">
      <w:pPr>
        <w:shd w:val="clear" w:color="auto" w:fill="FFFFFF"/>
        <w:spacing w:after="0" w:line="240" w:lineRule="auto"/>
        <w:ind w:firstLine="567"/>
        <w:jc w:val="both"/>
        <w:rPr>
          <w:rFonts w:ascii="Times New Roman" w:hAnsi="Times New Roman" w:cs="Times New Roman"/>
          <w:sz w:val="28"/>
          <w:szCs w:val="28"/>
          <w:shd w:val="clear" w:color="auto" w:fill="FFFFFF"/>
        </w:rPr>
      </w:pPr>
      <w:r w:rsidRPr="00E504A1">
        <w:rPr>
          <w:rFonts w:ascii="Times New Roman" w:hAnsi="Times New Roman" w:cs="Times New Roman"/>
          <w:sz w:val="28"/>
          <w:szCs w:val="28"/>
          <w:shd w:val="clear" w:color="auto" w:fill="FFFFFF"/>
        </w:rPr>
        <w:t xml:space="preserve">45 керівників і відповідальних посадових осіб притягнуто до адміністративної відповідальності. </w:t>
      </w:r>
    </w:p>
    <w:p w:rsidR="00C3623C" w:rsidRPr="00E504A1" w:rsidRDefault="00195C2E" w:rsidP="0075458C">
      <w:pPr>
        <w:autoSpaceDE w:val="0"/>
        <w:autoSpaceDN w:val="0"/>
        <w:adjustRightInd w:val="0"/>
        <w:spacing w:after="0" w:line="240" w:lineRule="auto"/>
        <w:ind w:firstLine="567"/>
        <w:jc w:val="both"/>
        <w:rPr>
          <w:rFonts w:ascii="TimesNewRomanPSMT" w:eastAsiaTheme="minorHAnsi" w:hAnsi="TimesNewRomanPSMT" w:cs="TimesNewRomanPSMT"/>
          <w:sz w:val="28"/>
          <w:szCs w:val="28"/>
          <w:lang w:val="ru-RU" w:eastAsia="en-US"/>
        </w:rPr>
      </w:pPr>
      <w:r w:rsidRPr="00E504A1">
        <w:rPr>
          <w:rFonts w:ascii="TimesNewRomanPSMT" w:eastAsiaTheme="minorHAnsi" w:hAnsi="TimesNewRomanPSMT" w:cs="TimesNewRomanPSMT"/>
          <w:sz w:val="28"/>
          <w:szCs w:val="28"/>
          <w:lang w:eastAsia="en-US"/>
        </w:rPr>
        <w:t xml:space="preserve">Крім того, </w:t>
      </w:r>
      <w:proofErr w:type="spellStart"/>
      <w:r w:rsidR="006B3288" w:rsidRPr="00E504A1">
        <w:rPr>
          <w:rFonts w:ascii="TimesNewRomanPSMT" w:eastAsiaTheme="minorHAnsi" w:hAnsi="TimesNewRomanPSMT" w:cs="TimesNewRomanPSMT"/>
          <w:sz w:val="28"/>
          <w:szCs w:val="28"/>
          <w:lang w:val="ru-RU" w:eastAsia="en-US"/>
        </w:rPr>
        <w:t>Головним</w:t>
      </w:r>
      <w:proofErr w:type="spellEnd"/>
      <w:r w:rsidR="006B3288" w:rsidRPr="00E504A1">
        <w:rPr>
          <w:rFonts w:ascii="TimesNewRomanPSMT" w:eastAsiaTheme="minorHAnsi" w:hAnsi="TimesNewRomanPSMT" w:cs="TimesNewRomanPSMT"/>
          <w:sz w:val="28"/>
          <w:szCs w:val="28"/>
          <w:lang w:val="ru-RU" w:eastAsia="en-US"/>
        </w:rPr>
        <w:t xml:space="preserve"> </w:t>
      </w:r>
      <w:proofErr w:type="spellStart"/>
      <w:r w:rsidR="006B3288" w:rsidRPr="00E504A1">
        <w:rPr>
          <w:rFonts w:ascii="TimesNewRomanPSMT" w:eastAsiaTheme="minorHAnsi" w:hAnsi="TimesNewRomanPSMT" w:cs="TimesNewRomanPSMT"/>
          <w:sz w:val="28"/>
          <w:szCs w:val="28"/>
          <w:lang w:val="ru-RU" w:eastAsia="en-US"/>
        </w:rPr>
        <w:t>управлінням</w:t>
      </w:r>
      <w:proofErr w:type="spellEnd"/>
      <w:r w:rsidR="006B3288" w:rsidRPr="00E504A1">
        <w:rPr>
          <w:rFonts w:ascii="TimesNewRomanPSMT" w:eastAsiaTheme="minorHAnsi" w:hAnsi="TimesNewRomanPSMT" w:cs="TimesNewRomanPSMT"/>
          <w:sz w:val="28"/>
          <w:szCs w:val="28"/>
          <w:lang w:val="ru-RU" w:eastAsia="en-US"/>
        </w:rPr>
        <w:t xml:space="preserve"> подано до </w:t>
      </w:r>
      <w:proofErr w:type="spellStart"/>
      <w:r w:rsidR="006B3288" w:rsidRPr="00E504A1">
        <w:rPr>
          <w:rFonts w:ascii="TimesNewRomanPSMT" w:eastAsiaTheme="minorHAnsi" w:hAnsi="TimesNewRomanPSMT" w:cs="TimesNewRomanPSMT"/>
          <w:sz w:val="28"/>
          <w:szCs w:val="28"/>
          <w:lang w:val="ru-RU" w:eastAsia="en-US"/>
        </w:rPr>
        <w:t>Рівненського</w:t>
      </w:r>
      <w:proofErr w:type="spellEnd"/>
      <w:r w:rsidR="006B3288" w:rsidRPr="00E504A1">
        <w:rPr>
          <w:rFonts w:ascii="TimesNewRomanPSMT" w:eastAsiaTheme="minorHAnsi" w:hAnsi="TimesNewRomanPSMT" w:cs="TimesNewRomanPSMT"/>
          <w:sz w:val="28"/>
          <w:szCs w:val="28"/>
          <w:lang w:val="ru-RU" w:eastAsia="en-US"/>
        </w:rPr>
        <w:t xml:space="preserve"> окружного </w:t>
      </w:r>
      <w:proofErr w:type="spellStart"/>
      <w:r w:rsidR="006B3288" w:rsidRPr="00E504A1">
        <w:rPr>
          <w:rFonts w:ascii="TimesNewRomanPSMT" w:eastAsiaTheme="minorHAnsi" w:hAnsi="TimesNewRomanPSMT" w:cs="TimesNewRomanPSMT"/>
          <w:sz w:val="28"/>
          <w:szCs w:val="28"/>
          <w:lang w:val="ru-RU" w:eastAsia="en-US"/>
        </w:rPr>
        <w:t>адміністративного</w:t>
      </w:r>
      <w:proofErr w:type="spellEnd"/>
      <w:r w:rsidR="006B3288" w:rsidRPr="00E504A1">
        <w:rPr>
          <w:rFonts w:ascii="TimesNewRomanPSMT" w:eastAsiaTheme="minorHAnsi" w:hAnsi="TimesNewRomanPSMT" w:cs="TimesNewRomanPSMT"/>
          <w:sz w:val="28"/>
          <w:szCs w:val="28"/>
          <w:lang w:val="ru-RU" w:eastAsia="en-US"/>
        </w:rPr>
        <w:t xml:space="preserve"> суду 13 </w:t>
      </w:r>
      <w:proofErr w:type="spellStart"/>
      <w:r w:rsidR="006B3288" w:rsidRPr="00E504A1">
        <w:rPr>
          <w:rFonts w:ascii="TimesNewRomanPSMT" w:eastAsiaTheme="minorHAnsi" w:hAnsi="TimesNewRomanPSMT" w:cs="TimesNewRomanPSMT"/>
          <w:sz w:val="28"/>
          <w:szCs w:val="28"/>
          <w:lang w:val="ru-RU" w:eastAsia="en-US"/>
        </w:rPr>
        <w:t>позовів</w:t>
      </w:r>
      <w:proofErr w:type="spellEnd"/>
      <w:r w:rsidR="006B3288" w:rsidRPr="00E504A1">
        <w:rPr>
          <w:rFonts w:ascii="TimesNewRomanPSMT" w:eastAsiaTheme="minorHAnsi" w:hAnsi="TimesNewRomanPSMT" w:cs="TimesNewRomanPSMT"/>
          <w:sz w:val="28"/>
          <w:szCs w:val="28"/>
          <w:lang w:val="ru-RU" w:eastAsia="en-US"/>
        </w:rPr>
        <w:t xml:space="preserve"> про </w:t>
      </w:r>
      <w:proofErr w:type="spellStart"/>
      <w:r w:rsidR="00C3623C" w:rsidRPr="00E504A1">
        <w:rPr>
          <w:rFonts w:ascii="TimesNewRomanPSMT" w:eastAsiaTheme="minorHAnsi" w:hAnsi="TimesNewRomanPSMT" w:cs="TimesNewRomanPSMT"/>
          <w:sz w:val="28"/>
          <w:szCs w:val="28"/>
          <w:lang w:val="ru-RU" w:eastAsia="en-US"/>
        </w:rPr>
        <w:t>застосування</w:t>
      </w:r>
      <w:proofErr w:type="spellEnd"/>
      <w:r w:rsidR="00C3623C" w:rsidRPr="00E504A1">
        <w:rPr>
          <w:rFonts w:ascii="TimesNewRomanPSMT" w:eastAsiaTheme="minorHAnsi" w:hAnsi="TimesNewRomanPSMT" w:cs="TimesNewRomanPSMT"/>
          <w:sz w:val="28"/>
          <w:szCs w:val="28"/>
          <w:lang w:val="ru-RU" w:eastAsia="en-US"/>
        </w:rPr>
        <w:t xml:space="preserve"> </w:t>
      </w:r>
      <w:proofErr w:type="spellStart"/>
      <w:r w:rsidR="00C3623C" w:rsidRPr="00E504A1">
        <w:rPr>
          <w:rFonts w:ascii="TimesNewRomanPSMT" w:eastAsiaTheme="minorHAnsi" w:hAnsi="TimesNewRomanPSMT" w:cs="TimesNewRomanPSMT"/>
          <w:sz w:val="28"/>
          <w:szCs w:val="28"/>
          <w:lang w:val="ru-RU" w:eastAsia="en-US"/>
        </w:rPr>
        <w:t>заходів</w:t>
      </w:r>
      <w:proofErr w:type="spellEnd"/>
      <w:r w:rsidR="00C3623C" w:rsidRPr="00E504A1">
        <w:rPr>
          <w:rFonts w:ascii="TimesNewRomanPSMT" w:eastAsiaTheme="minorHAnsi" w:hAnsi="TimesNewRomanPSMT" w:cs="TimesNewRomanPSMT"/>
          <w:sz w:val="28"/>
          <w:szCs w:val="28"/>
          <w:lang w:val="ru-RU" w:eastAsia="en-US"/>
        </w:rPr>
        <w:t xml:space="preserve"> </w:t>
      </w:r>
      <w:proofErr w:type="spellStart"/>
      <w:r w:rsidR="00C3623C" w:rsidRPr="00E504A1">
        <w:rPr>
          <w:rFonts w:ascii="TimesNewRomanPSMT" w:eastAsiaTheme="minorHAnsi" w:hAnsi="TimesNewRomanPSMT" w:cs="TimesNewRomanPSMT"/>
          <w:sz w:val="28"/>
          <w:szCs w:val="28"/>
          <w:lang w:val="ru-RU" w:eastAsia="en-US"/>
        </w:rPr>
        <w:t>реагування</w:t>
      </w:r>
      <w:proofErr w:type="spellEnd"/>
      <w:r w:rsidR="00C3623C" w:rsidRPr="00E504A1">
        <w:rPr>
          <w:rFonts w:ascii="TimesNewRomanPSMT" w:eastAsiaTheme="minorHAnsi" w:hAnsi="TimesNewRomanPSMT" w:cs="TimesNewRomanPSMT"/>
          <w:sz w:val="28"/>
          <w:szCs w:val="28"/>
          <w:lang w:val="ru-RU" w:eastAsia="en-US"/>
        </w:rPr>
        <w:t>.</w:t>
      </w:r>
      <w:r w:rsidR="006B3288" w:rsidRPr="00E504A1">
        <w:rPr>
          <w:rFonts w:ascii="TimesNewRomanPSMT" w:eastAsiaTheme="minorHAnsi" w:hAnsi="TimesNewRomanPSMT" w:cs="TimesNewRomanPSMT"/>
          <w:sz w:val="28"/>
          <w:szCs w:val="28"/>
          <w:lang w:val="ru-RU" w:eastAsia="en-US"/>
        </w:rPr>
        <w:t xml:space="preserve"> </w:t>
      </w:r>
    </w:p>
    <w:p w:rsidR="006B3288" w:rsidRPr="00E504A1" w:rsidRDefault="006B3288" w:rsidP="0075458C">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E504A1">
        <w:rPr>
          <w:rFonts w:ascii="TimesNewRomanPSMT" w:eastAsiaTheme="minorHAnsi" w:hAnsi="TimesNewRomanPSMT" w:cs="TimesNewRomanPSMT"/>
          <w:sz w:val="28"/>
          <w:szCs w:val="28"/>
          <w:lang w:val="ru-RU" w:eastAsia="en-US"/>
        </w:rPr>
        <w:t xml:space="preserve">На </w:t>
      </w:r>
      <w:proofErr w:type="spellStart"/>
      <w:r w:rsidRPr="00E504A1">
        <w:rPr>
          <w:rFonts w:ascii="TimesNewRomanPSMT" w:eastAsiaTheme="minorHAnsi" w:hAnsi="TimesNewRomanPSMT" w:cs="TimesNewRomanPSMT"/>
          <w:sz w:val="28"/>
          <w:szCs w:val="28"/>
          <w:lang w:val="ru-RU" w:eastAsia="en-US"/>
        </w:rPr>
        <w:t>даний</w:t>
      </w:r>
      <w:proofErr w:type="spellEnd"/>
      <w:r w:rsidRPr="00E504A1">
        <w:rPr>
          <w:rFonts w:ascii="TimesNewRomanPSMT" w:eastAsiaTheme="minorHAnsi" w:hAnsi="TimesNewRomanPSMT" w:cs="TimesNewRomanPSMT"/>
          <w:sz w:val="28"/>
          <w:szCs w:val="28"/>
          <w:lang w:val="ru-RU" w:eastAsia="en-US"/>
        </w:rPr>
        <w:t xml:space="preserve"> час по 3 справах </w:t>
      </w:r>
      <w:proofErr w:type="spellStart"/>
      <w:r w:rsidRPr="00E504A1">
        <w:rPr>
          <w:rFonts w:ascii="TimesNewRomanPSMT" w:eastAsiaTheme="minorHAnsi" w:hAnsi="TimesNewRomanPSMT" w:cs="TimesNewRomanPSMT"/>
          <w:sz w:val="28"/>
          <w:szCs w:val="28"/>
          <w:lang w:val="ru-RU" w:eastAsia="en-US"/>
        </w:rPr>
        <w:t>позовні</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вимоги</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задоволені</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повністю</w:t>
      </w:r>
      <w:proofErr w:type="spellEnd"/>
      <w:r w:rsidRPr="00E504A1">
        <w:rPr>
          <w:rFonts w:ascii="TimesNewRomanPSMT" w:eastAsiaTheme="minorHAnsi" w:hAnsi="TimesNewRomanPSMT" w:cs="TimesNewRomanPSMT"/>
          <w:sz w:val="28"/>
          <w:szCs w:val="28"/>
          <w:lang w:val="ru-RU" w:eastAsia="en-US"/>
        </w:rPr>
        <w:t xml:space="preserve">, по 7 справах </w:t>
      </w:r>
      <w:proofErr w:type="spellStart"/>
      <w:r w:rsidRPr="00E504A1">
        <w:rPr>
          <w:rFonts w:ascii="TimesNewRomanPSMT" w:eastAsiaTheme="minorHAnsi" w:hAnsi="TimesNewRomanPSMT" w:cs="TimesNewRomanPSMT"/>
          <w:sz w:val="28"/>
          <w:szCs w:val="28"/>
          <w:lang w:val="ru-RU" w:eastAsia="en-US"/>
        </w:rPr>
        <w:t>рішення</w:t>
      </w:r>
      <w:proofErr w:type="spellEnd"/>
      <w:r w:rsidRPr="00E504A1">
        <w:rPr>
          <w:rFonts w:ascii="TimesNewRomanPSMT" w:eastAsiaTheme="minorHAnsi" w:hAnsi="TimesNewRomanPSMT" w:cs="TimesNewRomanPSMT"/>
          <w:sz w:val="28"/>
          <w:szCs w:val="28"/>
          <w:lang w:val="ru-RU" w:eastAsia="en-US"/>
        </w:rPr>
        <w:t xml:space="preserve"> не </w:t>
      </w:r>
      <w:proofErr w:type="spellStart"/>
      <w:r w:rsidRPr="00E504A1">
        <w:rPr>
          <w:rFonts w:ascii="TimesNewRomanPSMT" w:eastAsiaTheme="minorHAnsi" w:hAnsi="TimesNewRomanPSMT" w:cs="TimesNewRomanPSMT"/>
          <w:sz w:val="28"/>
          <w:szCs w:val="28"/>
          <w:lang w:val="ru-RU" w:eastAsia="en-US"/>
        </w:rPr>
        <w:t>прийнято</w:t>
      </w:r>
      <w:proofErr w:type="spellEnd"/>
      <w:r w:rsidRPr="00E504A1">
        <w:rPr>
          <w:rFonts w:ascii="TimesNewRomanPSMT" w:eastAsiaTheme="minorHAnsi" w:hAnsi="TimesNewRomanPSMT" w:cs="TimesNewRomanPSMT"/>
          <w:sz w:val="28"/>
          <w:szCs w:val="28"/>
          <w:lang w:val="ru-RU" w:eastAsia="en-US"/>
        </w:rPr>
        <w:t xml:space="preserve">, а </w:t>
      </w:r>
      <w:proofErr w:type="spellStart"/>
      <w:r w:rsidRPr="00E504A1">
        <w:rPr>
          <w:rFonts w:ascii="TimesNewRomanPSMT" w:eastAsiaTheme="minorHAnsi" w:hAnsi="TimesNewRomanPSMT" w:cs="TimesNewRomanPSMT"/>
          <w:sz w:val="28"/>
          <w:szCs w:val="28"/>
          <w:lang w:val="ru-RU" w:eastAsia="en-US"/>
        </w:rPr>
        <w:t>справи</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перебувають</w:t>
      </w:r>
      <w:proofErr w:type="spellEnd"/>
      <w:r w:rsidRPr="00E504A1">
        <w:rPr>
          <w:rFonts w:ascii="TimesNewRomanPSMT" w:eastAsiaTheme="minorHAnsi" w:hAnsi="TimesNewRomanPSMT" w:cs="TimesNewRomanPSMT"/>
          <w:sz w:val="28"/>
          <w:szCs w:val="28"/>
          <w:lang w:val="ru-RU" w:eastAsia="en-US"/>
        </w:rPr>
        <w:t xml:space="preserve"> на </w:t>
      </w:r>
      <w:proofErr w:type="spellStart"/>
      <w:r w:rsidRPr="00E504A1">
        <w:rPr>
          <w:rFonts w:ascii="TimesNewRomanPSMT" w:eastAsiaTheme="minorHAnsi" w:hAnsi="TimesNewRomanPSMT" w:cs="TimesNewRomanPSMT"/>
          <w:sz w:val="28"/>
          <w:szCs w:val="28"/>
          <w:lang w:val="ru-RU" w:eastAsia="en-US"/>
        </w:rPr>
        <w:t>розгляді</w:t>
      </w:r>
      <w:proofErr w:type="spellEnd"/>
      <w:r w:rsidRPr="00E504A1">
        <w:rPr>
          <w:rFonts w:ascii="TimesNewRomanPSMT" w:eastAsiaTheme="minorHAnsi" w:hAnsi="TimesNewRomanPSMT" w:cs="TimesNewRomanPSMT"/>
          <w:sz w:val="28"/>
          <w:szCs w:val="28"/>
          <w:lang w:val="ru-RU" w:eastAsia="en-US"/>
        </w:rPr>
        <w:t xml:space="preserve">, по 2 справах </w:t>
      </w:r>
      <w:proofErr w:type="spellStart"/>
      <w:r w:rsidRPr="00E504A1">
        <w:rPr>
          <w:rFonts w:ascii="TimesNewRomanPSMT" w:eastAsiaTheme="minorHAnsi" w:hAnsi="TimesNewRomanPSMT" w:cs="TimesNewRomanPSMT"/>
          <w:sz w:val="28"/>
          <w:szCs w:val="28"/>
          <w:lang w:val="ru-RU" w:eastAsia="en-US"/>
        </w:rPr>
        <w:t>відмовлено</w:t>
      </w:r>
      <w:proofErr w:type="spellEnd"/>
      <w:r w:rsidRPr="00E504A1">
        <w:rPr>
          <w:rFonts w:ascii="TimesNewRomanPSMT" w:eastAsiaTheme="minorHAnsi" w:hAnsi="TimesNewRomanPSMT" w:cs="TimesNewRomanPSMT"/>
          <w:sz w:val="28"/>
          <w:szCs w:val="28"/>
          <w:lang w:val="ru-RU" w:eastAsia="en-US"/>
        </w:rPr>
        <w:t xml:space="preserve"> судом у </w:t>
      </w:r>
      <w:proofErr w:type="spellStart"/>
      <w:r w:rsidRPr="00E504A1">
        <w:rPr>
          <w:rFonts w:ascii="TimesNewRomanPSMT" w:eastAsiaTheme="minorHAnsi" w:hAnsi="TimesNewRomanPSMT" w:cs="TimesNewRomanPSMT"/>
          <w:sz w:val="28"/>
          <w:szCs w:val="28"/>
          <w:lang w:val="ru-RU" w:eastAsia="en-US"/>
        </w:rPr>
        <w:t>задоволенні</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позовних</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вимог</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також</w:t>
      </w:r>
      <w:proofErr w:type="spellEnd"/>
      <w:r w:rsidRPr="00E504A1">
        <w:rPr>
          <w:rFonts w:ascii="TimesNewRomanPSMT" w:eastAsiaTheme="minorHAnsi" w:hAnsi="TimesNewRomanPSMT" w:cs="TimesNewRomanPSMT"/>
          <w:sz w:val="28"/>
          <w:szCs w:val="28"/>
          <w:lang w:val="ru-RU" w:eastAsia="en-US"/>
        </w:rPr>
        <w:t xml:space="preserve"> по 1 </w:t>
      </w:r>
      <w:proofErr w:type="spellStart"/>
      <w:r w:rsidRPr="00E504A1">
        <w:rPr>
          <w:rFonts w:ascii="TimesNewRomanPSMT" w:eastAsiaTheme="minorHAnsi" w:hAnsi="TimesNewRomanPSMT" w:cs="TimesNewRomanPSMT"/>
          <w:sz w:val="28"/>
          <w:szCs w:val="28"/>
          <w:lang w:val="ru-RU" w:eastAsia="en-US"/>
        </w:rPr>
        <w:t>справі</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провадження</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закрито</w:t>
      </w:r>
      <w:proofErr w:type="spellEnd"/>
      <w:r w:rsidRPr="00E504A1">
        <w:rPr>
          <w:rFonts w:ascii="TimesNewRomanPSMT" w:eastAsiaTheme="minorHAnsi" w:hAnsi="TimesNewRomanPSMT" w:cs="TimesNewRomanPSMT"/>
          <w:sz w:val="28"/>
          <w:szCs w:val="28"/>
          <w:lang w:val="ru-RU" w:eastAsia="en-US"/>
        </w:rPr>
        <w:t xml:space="preserve"> у </w:t>
      </w:r>
      <w:proofErr w:type="spellStart"/>
      <w:r w:rsidRPr="00E504A1">
        <w:rPr>
          <w:rFonts w:ascii="TimesNewRomanPSMT" w:eastAsiaTheme="minorHAnsi" w:hAnsi="TimesNewRomanPSMT" w:cs="TimesNewRomanPSMT"/>
          <w:sz w:val="28"/>
          <w:szCs w:val="28"/>
          <w:lang w:val="ru-RU" w:eastAsia="en-US"/>
        </w:rPr>
        <w:t>зв’язку</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з</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усуненням</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всіх</w:t>
      </w:r>
      <w:proofErr w:type="spellEnd"/>
      <w:r w:rsidRPr="00E504A1">
        <w:rPr>
          <w:rFonts w:ascii="TimesNewRomanPSMT" w:eastAsiaTheme="minorHAnsi" w:hAnsi="TimesNewRomanPSMT" w:cs="TimesNewRomanPSMT"/>
          <w:sz w:val="28"/>
          <w:szCs w:val="28"/>
          <w:lang w:val="ru-RU" w:eastAsia="en-US"/>
        </w:rPr>
        <w:t xml:space="preserve"> </w:t>
      </w:r>
      <w:proofErr w:type="spellStart"/>
      <w:r w:rsidRPr="00E504A1">
        <w:rPr>
          <w:rFonts w:ascii="TimesNewRomanPSMT" w:eastAsiaTheme="minorHAnsi" w:hAnsi="TimesNewRomanPSMT" w:cs="TimesNewRomanPSMT"/>
          <w:sz w:val="28"/>
          <w:szCs w:val="28"/>
          <w:lang w:val="ru-RU" w:eastAsia="en-US"/>
        </w:rPr>
        <w:t>порушень</w:t>
      </w:r>
      <w:proofErr w:type="spellEnd"/>
      <w:r w:rsidRPr="00E504A1">
        <w:rPr>
          <w:rFonts w:ascii="TimesNewRomanPSMT" w:eastAsiaTheme="minorHAnsi" w:hAnsi="TimesNewRomanPSMT" w:cs="TimesNewRomanPSMT"/>
          <w:sz w:val="28"/>
          <w:szCs w:val="28"/>
          <w:lang w:val="ru-RU" w:eastAsia="en-US"/>
        </w:rPr>
        <w:t>.</w:t>
      </w:r>
    </w:p>
    <w:p w:rsidR="00642508" w:rsidRPr="00E504A1" w:rsidRDefault="00932EA6" w:rsidP="0075458C">
      <w:pPr>
        <w:shd w:val="clear" w:color="auto" w:fill="FFFFFF"/>
        <w:spacing w:after="0" w:line="240" w:lineRule="auto"/>
        <w:ind w:firstLine="567"/>
        <w:jc w:val="both"/>
        <w:rPr>
          <w:rFonts w:ascii="Times New Roman" w:hAnsi="Times New Roman" w:cs="Times New Roman"/>
          <w:sz w:val="28"/>
          <w:szCs w:val="28"/>
          <w:shd w:val="clear" w:color="auto" w:fill="FFFFFF"/>
        </w:rPr>
      </w:pPr>
      <w:r w:rsidRPr="00E504A1">
        <w:rPr>
          <w:rFonts w:ascii="Times New Roman" w:hAnsi="Times New Roman" w:cs="Times New Roman"/>
          <w:sz w:val="28"/>
          <w:szCs w:val="28"/>
          <w:shd w:val="clear" w:color="auto" w:fill="FFFFFF"/>
        </w:rPr>
        <w:t>У 2022 році п</w:t>
      </w:r>
      <w:r w:rsidR="00767429" w:rsidRPr="00E504A1">
        <w:rPr>
          <w:rFonts w:ascii="Times New Roman" w:hAnsi="Times New Roman" w:cs="Times New Roman"/>
          <w:sz w:val="28"/>
          <w:szCs w:val="28"/>
          <w:shd w:val="clear" w:color="auto" w:fill="FFFFFF"/>
        </w:rPr>
        <w:t xml:space="preserve">ідраховано, що для виконання заходів з </w:t>
      </w:r>
      <w:r w:rsidR="008C2E91" w:rsidRPr="00E504A1">
        <w:rPr>
          <w:rFonts w:ascii="Times New Roman" w:hAnsi="Times New Roman" w:cs="Times New Roman"/>
          <w:sz w:val="28"/>
          <w:szCs w:val="28"/>
          <w:shd w:val="clear" w:color="auto" w:fill="FFFFFF"/>
        </w:rPr>
        <w:t>пожежної безпеки</w:t>
      </w:r>
      <w:r w:rsidR="00767429" w:rsidRPr="00E504A1">
        <w:rPr>
          <w:rFonts w:ascii="Times New Roman" w:hAnsi="Times New Roman" w:cs="Times New Roman"/>
          <w:sz w:val="28"/>
          <w:szCs w:val="28"/>
          <w:shd w:val="clear" w:color="auto" w:fill="FFFFFF"/>
        </w:rPr>
        <w:t xml:space="preserve"> для закладів </w:t>
      </w:r>
      <w:r w:rsidR="00757528" w:rsidRPr="00E504A1">
        <w:rPr>
          <w:rFonts w:ascii="Times New Roman" w:hAnsi="Times New Roman" w:cs="Times New Roman"/>
          <w:sz w:val="28"/>
          <w:szCs w:val="28"/>
          <w:shd w:val="clear" w:color="auto" w:fill="FFFFFF"/>
        </w:rPr>
        <w:t xml:space="preserve">освіти </w:t>
      </w:r>
      <w:r w:rsidR="00C81DCE" w:rsidRPr="00E504A1">
        <w:rPr>
          <w:rFonts w:ascii="Times New Roman" w:hAnsi="Times New Roman" w:cs="Times New Roman"/>
          <w:sz w:val="28"/>
          <w:szCs w:val="28"/>
          <w:shd w:val="clear" w:color="auto" w:fill="FFFFFF"/>
        </w:rPr>
        <w:t>о</w:t>
      </w:r>
      <w:r w:rsidR="00767429" w:rsidRPr="00E504A1">
        <w:rPr>
          <w:rFonts w:ascii="Times New Roman" w:hAnsi="Times New Roman" w:cs="Times New Roman"/>
          <w:sz w:val="28"/>
          <w:szCs w:val="28"/>
          <w:shd w:val="clear" w:color="auto" w:fill="FFFFFF"/>
        </w:rPr>
        <w:t xml:space="preserve">бласного підпорядкування необхідно </w:t>
      </w:r>
      <w:r w:rsidR="00767429" w:rsidRPr="00E504A1">
        <w:rPr>
          <w:rFonts w:ascii="Times New Roman" w:hAnsi="Times New Roman" w:cs="Times New Roman"/>
          <w:sz w:val="28"/>
          <w:szCs w:val="28"/>
        </w:rPr>
        <w:t xml:space="preserve">31,7 млн гривень. </w:t>
      </w:r>
      <w:r w:rsidR="00767429" w:rsidRPr="00E504A1">
        <w:rPr>
          <w:rFonts w:ascii="Times New Roman" w:hAnsi="Times New Roman" w:cs="Times New Roman"/>
          <w:sz w:val="28"/>
          <w:szCs w:val="28"/>
          <w:shd w:val="clear" w:color="auto" w:fill="FFFFFF"/>
        </w:rPr>
        <w:t>Зокрема</w:t>
      </w:r>
      <w:r w:rsidR="00642508" w:rsidRPr="00E504A1">
        <w:rPr>
          <w:rFonts w:ascii="Times New Roman" w:hAnsi="Times New Roman" w:cs="Times New Roman"/>
          <w:sz w:val="28"/>
          <w:szCs w:val="28"/>
          <w:shd w:val="clear" w:color="auto" w:fill="FFFFFF"/>
        </w:rPr>
        <w:t>:</w:t>
      </w:r>
    </w:p>
    <w:p w:rsidR="00767429" w:rsidRPr="00E504A1" w:rsidRDefault="00767429" w:rsidP="0075458C">
      <w:pPr>
        <w:shd w:val="clear" w:color="auto" w:fill="FFFFFF"/>
        <w:spacing w:after="0" w:line="240" w:lineRule="auto"/>
        <w:ind w:firstLine="567"/>
        <w:jc w:val="both"/>
        <w:rPr>
          <w:rFonts w:ascii="Times New Roman" w:hAnsi="Times New Roman" w:cs="Times New Roman"/>
          <w:sz w:val="28"/>
          <w:szCs w:val="28"/>
          <w:shd w:val="clear" w:color="auto" w:fill="FFFFFF"/>
        </w:rPr>
      </w:pPr>
    </w:p>
    <w:tbl>
      <w:tblPr>
        <w:tblStyle w:val="a6"/>
        <w:tblW w:w="9464" w:type="dxa"/>
        <w:tblInd w:w="108" w:type="dxa"/>
        <w:tblLayout w:type="fixed"/>
        <w:tblLook w:val="04A0"/>
      </w:tblPr>
      <w:tblGrid>
        <w:gridCol w:w="675"/>
        <w:gridCol w:w="3720"/>
        <w:gridCol w:w="2551"/>
        <w:gridCol w:w="2518"/>
      </w:tblGrid>
      <w:tr w:rsidR="006970F5" w:rsidRPr="006970F5" w:rsidTr="006970F5">
        <w:tc>
          <w:tcPr>
            <w:tcW w:w="675" w:type="dxa"/>
          </w:tcPr>
          <w:p w:rsidR="00767429" w:rsidRPr="006970F5" w:rsidRDefault="00767429" w:rsidP="006970F5">
            <w:pPr>
              <w:ind w:left="-693" w:right="-139" w:firstLine="477"/>
              <w:rPr>
                <w:rFonts w:ascii="Times New Roman" w:hAnsi="Times New Roman" w:cs="Times New Roman"/>
                <w:sz w:val="24"/>
                <w:szCs w:val="24"/>
              </w:rPr>
            </w:pPr>
          </w:p>
          <w:p w:rsidR="006970F5" w:rsidRPr="006970F5" w:rsidRDefault="006970F5" w:rsidP="006970F5">
            <w:pPr>
              <w:ind w:left="-693" w:right="-139" w:firstLine="477"/>
              <w:jc w:val="center"/>
              <w:rPr>
                <w:rFonts w:ascii="Times New Roman" w:hAnsi="Times New Roman" w:cs="Times New Roman"/>
                <w:sz w:val="24"/>
                <w:szCs w:val="24"/>
              </w:rPr>
            </w:pPr>
            <w:r w:rsidRPr="006970F5">
              <w:rPr>
                <w:rFonts w:ascii="Times New Roman" w:hAnsi="Times New Roman" w:cs="Times New Roman"/>
                <w:sz w:val="24"/>
                <w:szCs w:val="24"/>
              </w:rPr>
              <w:t xml:space="preserve">№ </w:t>
            </w:r>
          </w:p>
          <w:p w:rsidR="00767429" w:rsidRPr="006970F5" w:rsidRDefault="00767429" w:rsidP="006970F5">
            <w:pPr>
              <w:ind w:left="-693" w:right="-139" w:firstLine="477"/>
              <w:jc w:val="center"/>
              <w:rPr>
                <w:rFonts w:ascii="Times New Roman" w:hAnsi="Times New Roman" w:cs="Times New Roman"/>
                <w:sz w:val="24"/>
                <w:szCs w:val="24"/>
              </w:rPr>
            </w:pPr>
            <w:r w:rsidRPr="006970F5">
              <w:rPr>
                <w:rFonts w:ascii="Times New Roman" w:hAnsi="Times New Roman" w:cs="Times New Roman"/>
                <w:sz w:val="24"/>
                <w:szCs w:val="24"/>
              </w:rPr>
              <w:t>з/п</w:t>
            </w:r>
          </w:p>
        </w:tc>
        <w:tc>
          <w:tcPr>
            <w:tcW w:w="3720" w:type="dxa"/>
          </w:tcPr>
          <w:p w:rsidR="00767429" w:rsidRPr="006970F5" w:rsidRDefault="00767429" w:rsidP="006970F5">
            <w:pPr>
              <w:ind w:left="-693" w:right="-139" w:firstLine="477"/>
              <w:jc w:val="center"/>
              <w:rPr>
                <w:rFonts w:ascii="Times New Roman" w:hAnsi="Times New Roman" w:cs="Times New Roman"/>
                <w:sz w:val="24"/>
                <w:szCs w:val="24"/>
              </w:rPr>
            </w:pPr>
            <w:r w:rsidRPr="006970F5">
              <w:rPr>
                <w:rFonts w:ascii="Times New Roman" w:hAnsi="Times New Roman" w:cs="Times New Roman"/>
                <w:sz w:val="24"/>
                <w:szCs w:val="24"/>
              </w:rPr>
              <w:t>Назва заходу протипожежного захисту</w:t>
            </w:r>
          </w:p>
        </w:tc>
        <w:tc>
          <w:tcPr>
            <w:tcW w:w="2551" w:type="dxa"/>
          </w:tcPr>
          <w:p w:rsidR="00767429" w:rsidRPr="006970F5" w:rsidRDefault="00767429" w:rsidP="006970F5">
            <w:pPr>
              <w:ind w:left="-693" w:right="-139" w:firstLine="477"/>
              <w:jc w:val="center"/>
              <w:rPr>
                <w:rFonts w:ascii="Times New Roman" w:hAnsi="Times New Roman" w:cs="Times New Roman"/>
                <w:sz w:val="24"/>
                <w:szCs w:val="24"/>
              </w:rPr>
            </w:pPr>
            <w:r w:rsidRPr="006970F5">
              <w:rPr>
                <w:rFonts w:ascii="Times New Roman" w:hAnsi="Times New Roman" w:cs="Times New Roman"/>
                <w:sz w:val="24"/>
                <w:szCs w:val="24"/>
              </w:rPr>
              <w:t xml:space="preserve">Кількість закладів, </w:t>
            </w:r>
          </w:p>
          <w:p w:rsidR="00767429" w:rsidRPr="006970F5" w:rsidRDefault="00767429" w:rsidP="006970F5">
            <w:pPr>
              <w:ind w:left="-104" w:right="-139"/>
              <w:jc w:val="center"/>
              <w:rPr>
                <w:rFonts w:ascii="Times New Roman" w:hAnsi="Times New Roman" w:cs="Times New Roman"/>
                <w:sz w:val="24"/>
                <w:szCs w:val="24"/>
              </w:rPr>
            </w:pPr>
            <w:r w:rsidRPr="006970F5">
              <w:rPr>
                <w:rFonts w:ascii="Times New Roman" w:hAnsi="Times New Roman" w:cs="Times New Roman"/>
                <w:sz w:val="24"/>
                <w:szCs w:val="24"/>
              </w:rPr>
              <w:t>в яких необхідно виконати заходи протипожежного захисту</w:t>
            </w:r>
          </w:p>
        </w:tc>
        <w:tc>
          <w:tcPr>
            <w:tcW w:w="2518" w:type="dxa"/>
          </w:tcPr>
          <w:p w:rsidR="00767429" w:rsidRPr="006970F5" w:rsidRDefault="00767429" w:rsidP="006970F5">
            <w:pPr>
              <w:ind w:left="-693" w:right="-139" w:firstLine="477"/>
              <w:jc w:val="center"/>
              <w:rPr>
                <w:rFonts w:ascii="Times New Roman" w:hAnsi="Times New Roman" w:cs="Times New Roman"/>
                <w:sz w:val="24"/>
                <w:szCs w:val="24"/>
              </w:rPr>
            </w:pPr>
            <w:r w:rsidRPr="006970F5">
              <w:rPr>
                <w:rFonts w:ascii="Times New Roman" w:hAnsi="Times New Roman" w:cs="Times New Roman"/>
                <w:sz w:val="24"/>
                <w:szCs w:val="24"/>
              </w:rPr>
              <w:t xml:space="preserve">Кількість коштів, необхідних для виконання заходів протипожежного захисту, </w:t>
            </w:r>
            <w:r w:rsidR="00D05D35" w:rsidRPr="006970F5">
              <w:rPr>
                <w:rFonts w:ascii="Times New Roman" w:hAnsi="Times New Roman" w:cs="Times New Roman"/>
                <w:sz w:val="24"/>
                <w:szCs w:val="24"/>
              </w:rPr>
              <w:t>млн</w:t>
            </w:r>
            <w:r w:rsidRPr="006970F5">
              <w:rPr>
                <w:rFonts w:ascii="Times New Roman" w:hAnsi="Times New Roman" w:cs="Times New Roman"/>
                <w:sz w:val="24"/>
                <w:szCs w:val="24"/>
              </w:rPr>
              <w:t xml:space="preserve"> грн.</w:t>
            </w:r>
          </w:p>
        </w:tc>
      </w:tr>
      <w:tr w:rsidR="006970F5" w:rsidRPr="006970F5" w:rsidTr="006970F5">
        <w:tc>
          <w:tcPr>
            <w:tcW w:w="675" w:type="dxa"/>
          </w:tcPr>
          <w:p w:rsidR="00767429" w:rsidRPr="006970F5" w:rsidRDefault="00767429" w:rsidP="006970F5">
            <w:pPr>
              <w:ind w:left="-582" w:firstLine="567"/>
              <w:rPr>
                <w:rFonts w:ascii="Times New Roman" w:hAnsi="Times New Roman" w:cs="Times New Roman"/>
                <w:sz w:val="24"/>
                <w:szCs w:val="24"/>
              </w:rPr>
            </w:pPr>
            <w:r w:rsidRPr="006970F5">
              <w:rPr>
                <w:rFonts w:ascii="Times New Roman" w:hAnsi="Times New Roman" w:cs="Times New Roman"/>
                <w:sz w:val="24"/>
                <w:szCs w:val="24"/>
              </w:rPr>
              <w:t>1.</w:t>
            </w:r>
          </w:p>
        </w:tc>
        <w:tc>
          <w:tcPr>
            <w:tcW w:w="3720" w:type="dxa"/>
          </w:tcPr>
          <w:p w:rsidR="00767429" w:rsidRPr="006970F5" w:rsidRDefault="00767429" w:rsidP="006970F5">
            <w:pPr>
              <w:ind w:right="-105"/>
              <w:rPr>
                <w:rFonts w:ascii="Times New Roman" w:hAnsi="Times New Roman" w:cs="Times New Roman"/>
                <w:sz w:val="24"/>
                <w:szCs w:val="24"/>
              </w:rPr>
            </w:pPr>
            <w:r w:rsidRPr="006970F5">
              <w:rPr>
                <w:rFonts w:ascii="Times New Roman" w:hAnsi="Times New Roman" w:cs="Times New Roman"/>
                <w:sz w:val="24"/>
                <w:szCs w:val="24"/>
              </w:rPr>
              <w:t xml:space="preserve">Обладнання приміщень автоматичними системами протипожежного </w:t>
            </w:r>
            <w:r w:rsidRPr="006970F5">
              <w:rPr>
                <w:rFonts w:ascii="Times New Roman" w:hAnsi="Times New Roman" w:cs="Times New Roman"/>
                <w:sz w:val="24"/>
                <w:szCs w:val="24"/>
              </w:rPr>
              <w:br/>
              <w:t>захисту</w:t>
            </w:r>
          </w:p>
        </w:tc>
        <w:tc>
          <w:tcPr>
            <w:tcW w:w="2551" w:type="dxa"/>
            <w:vAlign w:val="center"/>
          </w:tcPr>
          <w:p w:rsidR="00767429" w:rsidRPr="006970F5" w:rsidRDefault="00767429" w:rsidP="006970F5">
            <w:pPr>
              <w:jc w:val="center"/>
              <w:rPr>
                <w:rFonts w:ascii="Times New Roman" w:hAnsi="Times New Roman" w:cs="Times New Roman"/>
                <w:sz w:val="24"/>
                <w:szCs w:val="24"/>
              </w:rPr>
            </w:pPr>
            <w:r w:rsidRPr="006970F5">
              <w:rPr>
                <w:rFonts w:ascii="Times New Roman" w:hAnsi="Times New Roman" w:cs="Times New Roman"/>
                <w:sz w:val="24"/>
                <w:szCs w:val="24"/>
              </w:rPr>
              <w:t>29</w:t>
            </w:r>
          </w:p>
          <w:p w:rsidR="00767429" w:rsidRPr="006970F5" w:rsidRDefault="00767429" w:rsidP="006970F5">
            <w:pPr>
              <w:jc w:val="center"/>
              <w:rPr>
                <w:rFonts w:ascii="Times New Roman" w:hAnsi="Times New Roman" w:cs="Times New Roman"/>
                <w:sz w:val="24"/>
                <w:szCs w:val="24"/>
              </w:rPr>
            </w:pPr>
          </w:p>
        </w:tc>
        <w:tc>
          <w:tcPr>
            <w:tcW w:w="2518" w:type="dxa"/>
            <w:vAlign w:val="center"/>
          </w:tcPr>
          <w:p w:rsidR="00767429" w:rsidRPr="006970F5" w:rsidRDefault="00767429" w:rsidP="006970F5">
            <w:pPr>
              <w:jc w:val="center"/>
              <w:rPr>
                <w:rFonts w:ascii="Times New Roman" w:hAnsi="Times New Roman" w:cs="Times New Roman"/>
                <w:sz w:val="24"/>
                <w:szCs w:val="24"/>
              </w:rPr>
            </w:pPr>
            <w:r w:rsidRPr="006970F5">
              <w:rPr>
                <w:rFonts w:ascii="Times New Roman" w:hAnsi="Times New Roman" w:cs="Times New Roman"/>
                <w:sz w:val="24"/>
                <w:szCs w:val="24"/>
              </w:rPr>
              <w:t>24</w:t>
            </w:r>
            <w:r w:rsidR="00D05D35" w:rsidRPr="006970F5">
              <w:rPr>
                <w:rFonts w:ascii="Times New Roman" w:hAnsi="Times New Roman" w:cs="Times New Roman"/>
                <w:sz w:val="24"/>
                <w:szCs w:val="24"/>
              </w:rPr>
              <w:t>,3</w:t>
            </w:r>
          </w:p>
        </w:tc>
      </w:tr>
      <w:tr w:rsidR="006970F5" w:rsidRPr="006970F5" w:rsidTr="006970F5">
        <w:tc>
          <w:tcPr>
            <w:tcW w:w="675" w:type="dxa"/>
          </w:tcPr>
          <w:p w:rsidR="00767429" w:rsidRPr="006970F5" w:rsidRDefault="00767429" w:rsidP="006970F5">
            <w:pPr>
              <w:ind w:left="-582" w:firstLine="567"/>
              <w:jc w:val="center"/>
              <w:rPr>
                <w:rFonts w:ascii="Times New Roman" w:hAnsi="Times New Roman" w:cs="Times New Roman"/>
                <w:sz w:val="24"/>
                <w:szCs w:val="24"/>
              </w:rPr>
            </w:pPr>
            <w:r w:rsidRPr="006970F5">
              <w:rPr>
                <w:rFonts w:ascii="Times New Roman" w:hAnsi="Times New Roman" w:cs="Times New Roman"/>
                <w:sz w:val="24"/>
                <w:szCs w:val="24"/>
              </w:rPr>
              <w:t>2.</w:t>
            </w:r>
          </w:p>
        </w:tc>
        <w:tc>
          <w:tcPr>
            <w:tcW w:w="3720" w:type="dxa"/>
            <w:vAlign w:val="center"/>
          </w:tcPr>
          <w:p w:rsidR="00767429" w:rsidRPr="006970F5" w:rsidRDefault="00767429" w:rsidP="006970F5">
            <w:pPr>
              <w:ind w:right="-105"/>
              <w:rPr>
                <w:rFonts w:ascii="Times New Roman" w:hAnsi="Times New Roman" w:cs="Times New Roman"/>
                <w:sz w:val="24"/>
                <w:szCs w:val="24"/>
              </w:rPr>
            </w:pPr>
            <w:r w:rsidRPr="006970F5">
              <w:rPr>
                <w:rFonts w:ascii="Times New Roman" w:hAnsi="Times New Roman" w:cs="Times New Roman"/>
                <w:sz w:val="24"/>
                <w:szCs w:val="24"/>
              </w:rPr>
              <w:t xml:space="preserve">Приведення дерев’яних елементів горищних покриттів до </w:t>
            </w:r>
            <w:r w:rsidRPr="006970F5">
              <w:rPr>
                <w:rFonts w:ascii="Times New Roman" w:hAnsi="Times New Roman" w:cs="Times New Roman"/>
                <w:sz w:val="24"/>
                <w:szCs w:val="24"/>
                <w:lang w:val="en-US"/>
              </w:rPr>
              <w:t>I</w:t>
            </w:r>
            <w:r w:rsidRPr="006970F5">
              <w:rPr>
                <w:rFonts w:ascii="Times New Roman" w:hAnsi="Times New Roman" w:cs="Times New Roman"/>
                <w:sz w:val="24"/>
                <w:szCs w:val="24"/>
              </w:rPr>
              <w:t xml:space="preserve"> групи вогнезахисної ефективності</w:t>
            </w:r>
          </w:p>
        </w:tc>
        <w:tc>
          <w:tcPr>
            <w:tcW w:w="2551" w:type="dxa"/>
            <w:vAlign w:val="center"/>
          </w:tcPr>
          <w:p w:rsidR="00767429" w:rsidRPr="006970F5" w:rsidRDefault="00767429" w:rsidP="006970F5">
            <w:pPr>
              <w:jc w:val="center"/>
              <w:rPr>
                <w:rFonts w:ascii="Times New Roman" w:hAnsi="Times New Roman" w:cs="Times New Roman"/>
                <w:sz w:val="24"/>
                <w:szCs w:val="24"/>
              </w:rPr>
            </w:pPr>
            <w:r w:rsidRPr="006970F5">
              <w:rPr>
                <w:rFonts w:ascii="Times New Roman" w:hAnsi="Times New Roman" w:cs="Times New Roman"/>
                <w:sz w:val="24"/>
                <w:szCs w:val="24"/>
              </w:rPr>
              <w:t>21</w:t>
            </w:r>
          </w:p>
        </w:tc>
        <w:tc>
          <w:tcPr>
            <w:tcW w:w="2518" w:type="dxa"/>
            <w:vAlign w:val="center"/>
          </w:tcPr>
          <w:p w:rsidR="00767429" w:rsidRPr="006970F5" w:rsidRDefault="00767429" w:rsidP="006970F5">
            <w:pPr>
              <w:jc w:val="center"/>
              <w:rPr>
                <w:rFonts w:ascii="Times New Roman" w:hAnsi="Times New Roman" w:cs="Times New Roman"/>
                <w:sz w:val="24"/>
                <w:szCs w:val="24"/>
              </w:rPr>
            </w:pPr>
            <w:r w:rsidRPr="006970F5">
              <w:rPr>
                <w:rFonts w:ascii="Times New Roman" w:hAnsi="Times New Roman" w:cs="Times New Roman"/>
                <w:sz w:val="24"/>
                <w:szCs w:val="24"/>
              </w:rPr>
              <w:t>1</w:t>
            </w:r>
            <w:r w:rsidR="00D05D35" w:rsidRPr="006970F5">
              <w:rPr>
                <w:rFonts w:ascii="Times New Roman" w:hAnsi="Times New Roman" w:cs="Times New Roman"/>
                <w:sz w:val="24"/>
                <w:szCs w:val="24"/>
              </w:rPr>
              <w:t>,</w:t>
            </w:r>
            <w:r w:rsidRPr="006970F5">
              <w:rPr>
                <w:rFonts w:ascii="Times New Roman" w:hAnsi="Times New Roman" w:cs="Times New Roman"/>
                <w:sz w:val="24"/>
                <w:szCs w:val="24"/>
              </w:rPr>
              <w:t>9</w:t>
            </w:r>
            <w:r w:rsidR="00D05D35" w:rsidRPr="006970F5">
              <w:rPr>
                <w:rFonts w:ascii="Times New Roman" w:hAnsi="Times New Roman" w:cs="Times New Roman"/>
                <w:sz w:val="24"/>
                <w:szCs w:val="24"/>
              </w:rPr>
              <w:t>6</w:t>
            </w:r>
          </w:p>
        </w:tc>
      </w:tr>
      <w:tr w:rsidR="006970F5" w:rsidRPr="006970F5" w:rsidTr="006970F5">
        <w:tc>
          <w:tcPr>
            <w:tcW w:w="675" w:type="dxa"/>
          </w:tcPr>
          <w:p w:rsidR="00767429" w:rsidRPr="006970F5" w:rsidRDefault="00767429" w:rsidP="006970F5">
            <w:pPr>
              <w:ind w:left="-582" w:firstLine="567"/>
              <w:jc w:val="center"/>
              <w:rPr>
                <w:rFonts w:ascii="Times New Roman" w:hAnsi="Times New Roman" w:cs="Times New Roman"/>
                <w:sz w:val="24"/>
                <w:szCs w:val="24"/>
              </w:rPr>
            </w:pPr>
            <w:r w:rsidRPr="006970F5">
              <w:rPr>
                <w:rFonts w:ascii="Times New Roman" w:hAnsi="Times New Roman" w:cs="Times New Roman"/>
                <w:sz w:val="24"/>
                <w:szCs w:val="24"/>
              </w:rPr>
              <w:t>3.</w:t>
            </w:r>
          </w:p>
        </w:tc>
        <w:tc>
          <w:tcPr>
            <w:tcW w:w="3720" w:type="dxa"/>
            <w:vAlign w:val="center"/>
          </w:tcPr>
          <w:p w:rsidR="00767429" w:rsidRPr="006970F5" w:rsidRDefault="00767429" w:rsidP="006970F5">
            <w:pPr>
              <w:ind w:right="-105"/>
              <w:rPr>
                <w:rFonts w:ascii="Times New Roman" w:hAnsi="Times New Roman" w:cs="Times New Roman"/>
                <w:sz w:val="24"/>
                <w:szCs w:val="24"/>
              </w:rPr>
            </w:pPr>
            <w:r w:rsidRPr="006970F5">
              <w:rPr>
                <w:rFonts w:ascii="Times New Roman" w:hAnsi="Times New Roman" w:cs="Times New Roman"/>
                <w:sz w:val="24"/>
                <w:szCs w:val="24"/>
              </w:rPr>
              <w:t>Обладнання будівель та споруд установками захисту від прямих попадань блискавки та вторинних її проявів</w:t>
            </w:r>
          </w:p>
        </w:tc>
        <w:tc>
          <w:tcPr>
            <w:tcW w:w="2551" w:type="dxa"/>
            <w:vAlign w:val="center"/>
          </w:tcPr>
          <w:p w:rsidR="00767429" w:rsidRPr="006970F5" w:rsidRDefault="00767429" w:rsidP="006970F5">
            <w:pPr>
              <w:jc w:val="center"/>
              <w:rPr>
                <w:rFonts w:ascii="Times New Roman" w:hAnsi="Times New Roman" w:cs="Times New Roman"/>
                <w:sz w:val="24"/>
                <w:szCs w:val="24"/>
              </w:rPr>
            </w:pPr>
            <w:r w:rsidRPr="006970F5">
              <w:rPr>
                <w:rFonts w:ascii="Times New Roman" w:hAnsi="Times New Roman" w:cs="Times New Roman"/>
                <w:sz w:val="24"/>
                <w:szCs w:val="24"/>
              </w:rPr>
              <w:t>14</w:t>
            </w:r>
          </w:p>
        </w:tc>
        <w:tc>
          <w:tcPr>
            <w:tcW w:w="2518" w:type="dxa"/>
            <w:vAlign w:val="center"/>
          </w:tcPr>
          <w:p w:rsidR="00767429" w:rsidRPr="006970F5" w:rsidRDefault="00767429" w:rsidP="006970F5">
            <w:pPr>
              <w:jc w:val="center"/>
              <w:rPr>
                <w:rFonts w:ascii="Times New Roman" w:hAnsi="Times New Roman" w:cs="Times New Roman"/>
                <w:sz w:val="24"/>
                <w:szCs w:val="24"/>
              </w:rPr>
            </w:pPr>
            <w:r w:rsidRPr="006970F5">
              <w:rPr>
                <w:rFonts w:ascii="Times New Roman" w:hAnsi="Times New Roman" w:cs="Times New Roman"/>
                <w:sz w:val="24"/>
                <w:szCs w:val="24"/>
              </w:rPr>
              <w:t>2</w:t>
            </w:r>
            <w:r w:rsidR="00D05D35" w:rsidRPr="006970F5">
              <w:rPr>
                <w:rFonts w:ascii="Times New Roman" w:hAnsi="Times New Roman" w:cs="Times New Roman"/>
                <w:sz w:val="24"/>
                <w:szCs w:val="24"/>
              </w:rPr>
              <w:t>,</w:t>
            </w:r>
            <w:r w:rsidRPr="006970F5">
              <w:rPr>
                <w:rFonts w:ascii="Times New Roman" w:hAnsi="Times New Roman" w:cs="Times New Roman"/>
                <w:sz w:val="24"/>
                <w:szCs w:val="24"/>
              </w:rPr>
              <w:t>5</w:t>
            </w:r>
          </w:p>
        </w:tc>
      </w:tr>
      <w:tr w:rsidR="006970F5" w:rsidRPr="006970F5" w:rsidTr="006970F5">
        <w:tc>
          <w:tcPr>
            <w:tcW w:w="675" w:type="dxa"/>
          </w:tcPr>
          <w:p w:rsidR="00767429" w:rsidRPr="006970F5" w:rsidRDefault="00767429" w:rsidP="006970F5">
            <w:pPr>
              <w:ind w:left="-582" w:firstLine="567"/>
              <w:jc w:val="center"/>
              <w:rPr>
                <w:rFonts w:ascii="Times New Roman" w:hAnsi="Times New Roman" w:cs="Times New Roman"/>
                <w:sz w:val="24"/>
                <w:szCs w:val="24"/>
              </w:rPr>
            </w:pPr>
            <w:r w:rsidRPr="006970F5">
              <w:rPr>
                <w:rFonts w:ascii="Times New Roman" w:hAnsi="Times New Roman" w:cs="Times New Roman"/>
                <w:sz w:val="24"/>
                <w:szCs w:val="24"/>
              </w:rPr>
              <w:t>4.</w:t>
            </w:r>
          </w:p>
        </w:tc>
        <w:tc>
          <w:tcPr>
            <w:tcW w:w="3720" w:type="dxa"/>
            <w:vAlign w:val="center"/>
          </w:tcPr>
          <w:p w:rsidR="00767429" w:rsidRPr="006970F5" w:rsidRDefault="00767429" w:rsidP="006970F5">
            <w:pPr>
              <w:ind w:right="-105"/>
              <w:rPr>
                <w:rFonts w:ascii="Times New Roman" w:hAnsi="Times New Roman" w:cs="Times New Roman"/>
                <w:sz w:val="24"/>
                <w:szCs w:val="24"/>
              </w:rPr>
            </w:pPr>
            <w:r w:rsidRPr="006970F5">
              <w:rPr>
                <w:rFonts w:ascii="Times New Roman" w:hAnsi="Times New Roman" w:cs="Times New Roman"/>
                <w:sz w:val="24"/>
                <w:szCs w:val="24"/>
              </w:rPr>
              <w:t>Влаштування систем зовнішнього протипожежного водопостачання</w:t>
            </w:r>
          </w:p>
          <w:p w:rsidR="006B3288" w:rsidRPr="006970F5" w:rsidRDefault="006B3288" w:rsidP="006970F5">
            <w:pPr>
              <w:ind w:right="-105"/>
              <w:rPr>
                <w:rFonts w:ascii="Times New Roman" w:hAnsi="Times New Roman" w:cs="Times New Roman"/>
                <w:sz w:val="24"/>
                <w:szCs w:val="24"/>
              </w:rPr>
            </w:pPr>
          </w:p>
        </w:tc>
        <w:tc>
          <w:tcPr>
            <w:tcW w:w="2551" w:type="dxa"/>
            <w:vAlign w:val="center"/>
          </w:tcPr>
          <w:p w:rsidR="00767429" w:rsidRPr="006970F5" w:rsidRDefault="00767429" w:rsidP="006970F5">
            <w:pPr>
              <w:jc w:val="center"/>
              <w:rPr>
                <w:rFonts w:ascii="Times New Roman" w:hAnsi="Times New Roman" w:cs="Times New Roman"/>
                <w:sz w:val="24"/>
                <w:szCs w:val="24"/>
              </w:rPr>
            </w:pPr>
            <w:r w:rsidRPr="006970F5">
              <w:rPr>
                <w:rFonts w:ascii="Times New Roman" w:hAnsi="Times New Roman" w:cs="Times New Roman"/>
                <w:sz w:val="24"/>
                <w:szCs w:val="24"/>
              </w:rPr>
              <w:t>5</w:t>
            </w:r>
          </w:p>
        </w:tc>
        <w:tc>
          <w:tcPr>
            <w:tcW w:w="2518" w:type="dxa"/>
            <w:vAlign w:val="center"/>
          </w:tcPr>
          <w:p w:rsidR="00767429" w:rsidRPr="006970F5" w:rsidRDefault="00D05D35" w:rsidP="006970F5">
            <w:pPr>
              <w:jc w:val="center"/>
              <w:rPr>
                <w:rFonts w:ascii="Times New Roman" w:hAnsi="Times New Roman" w:cs="Times New Roman"/>
                <w:sz w:val="24"/>
                <w:szCs w:val="24"/>
              </w:rPr>
            </w:pPr>
            <w:r w:rsidRPr="006970F5">
              <w:rPr>
                <w:rFonts w:ascii="Times New Roman" w:hAnsi="Times New Roman" w:cs="Times New Roman"/>
                <w:sz w:val="24"/>
                <w:szCs w:val="24"/>
              </w:rPr>
              <w:t>0,</w:t>
            </w:r>
            <w:r w:rsidR="00767429" w:rsidRPr="006970F5">
              <w:rPr>
                <w:rFonts w:ascii="Times New Roman" w:hAnsi="Times New Roman" w:cs="Times New Roman"/>
                <w:sz w:val="24"/>
                <w:szCs w:val="24"/>
              </w:rPr>
              <w:t>28</w:t>
            </w:r>
          </w:p>
        </w:tc>
      </w:tr>
      <w:tr w:rsidR="006970F5" w:rsidRPr="006970F5" w:rsidTr="006970F5">
        <w:tc>
          <w:tcPr>
            <w:tcW w:w="675" w:type="dxa"/>
          </w:tcPr>
          <w:p w:rsidR="00767429" w:rsidRPr="006970F5" w:rsidRDefault="00767429" w:rsidP="006970F5">
            <w:pPr>
              <w:ind w:left="-582" w:firstLine="567"/>
              <w:jc w:val="center"/>
              <w:rPr>
                <w:rFonts w:ascii="Times New Roman" w:hAnsi="Times New Roman" w:cs="Times New Roman"/>
                <w:sz w:val="24"/>
                <w:szCs w:val="24"/>
              </w:rPr>
            </w:pPr>
            <w:r w:rsidRPr="006970F5">
              <w:rPr>
                <w:rFonts w:ascii="Times New Roman" w:hAnsi="Times New Roman" w:cs="Times New Roman"/>
                <w:sz w:val="24"/>
                <w:szCs w:val="24"/>
              </w:rPr>
              <w:t xml:space="preserve">5. </w:t>
            </w:r>
          </w:p>
        </w:tc>
        <w:tc>
          <w:tcPr>
            <w:tcW w:w="3720" w:type="dxa"/>
            <w:vAlign w:val="center"/>
          </w:tcPr>
          <w:p w:rsidR="00767429" w:rsidRPr="006970F5" w:rsidRDefault="00767429" w:rsidP="006970F5">
            <w:pPr>
              <w:ind w:right="-105"/>
              <w:rPr>
                <w:rFonts w:ascii="Times New Roman" w:hAnsi="Times New Roman" w:cs="Times New Roman"/>
                <w:sz w:val="24"/>
                <w:szCs w:val="24"/>
              </w:rPr>
            </w:pPr>
            <w:r w:rsidRPr="006970F5">
              <w:rPr>
                <w:rFonts w:ascii="Times New Roman" w:hAnsi="Times New Roman" w:cs="Times New Roman"/>
                <w:sz w:val="24"/>
                <w:szCs w:val="24"/>
              </w:rPr>
              <w:t xml:space="preserve">Приведення у справний </w:t>
            </w:r>
            <w:r w:rsidR="00D24A4F" w:rsidRPr="006970F5">
              <w:rPr>
                <w:rFonts w:ascii="Times New Roman" w:hAnsi="Times New Roman" w:cs="Times New Roman"/>
                <w:sz w:val="24"/>
                <w:szCs w:val="24"/>
              </w:rPr>
              <w:t xml:space="preserve"> стан </w:t>
            </w:r>
            <w:r w:rsidRPr="006970F5">
              <w:rPr>
                <w:rFonts w:ascii="Times New Roman" w:hAnsi="Times New Roman" w:cs="Times New Roman"/>
                <w:sz w:val="24"/>
                <w:szCs w:val="24"/>
              </w:rPr>
              <w:t>систем зовнішнього протипожежного водопостачання</w:t>
            </w:r>
          </w:p>
        </w:tc>
        <w:tc>
          <w:tcPr>
            <w:tcW w:w="2551" w:type="dxa"/>
            <w:vAlign w:val="center"/>
          </w:tcPr>
          <w:p w:rsidR="00767429" w:rsidRPr="006970F5" w:rsidRDefault="00767429" w:rsidP="006970F5">
            <w:pPr>
              <w:jc w:val="center"/>
              <w:rPr>
                <w:rFonts w:ascii="Times New Roman" w:hAnsi="Times New Roman" w:cs="Times New Roman"/>
                <w:sz w:val="24"/>
                <w:szCs w:val="24"/>
              </w:rPr>
            </w:pPr>
            <w:r w:rsidRPr="006970F5">
              <w:rPr>
                <w:rFonts w:ascii="Times New Roman" w:hAnsi="Times New Roman" w:cs="Times New Roman"/>
                <w:sz w:val="24"/>
                <w:szCs w:val="24"/>
              </w:rPr>
              <w:t>11</w:t>
            </w:r>
          </w:p>
        </w:tc>
        <w:tc>
          <w:tcPr>
            <w:tcW w:w="2518" w:type="dxa"/>
            <w:vAlign w:val="center"/>
          </w:tcPr>
          <w:p w:rsidR="00767429" w:rsidRPr="006970F5" w:rsidRDefault="00767429" w:rsidP="006970F5">
            <w:pPr>
              <w:jc w:val="center"/>
              <w:rPr>
                <w:rFonts w:ascii="Times New Roman" w:hAnsi="Times New Roman" w:cs="Times New Roman"/>
                <w:sz w:val="24"/>
                <w:szCs w:val="24"/>
              </w:rPr>
            </w:pPr>
            <w:r w:rsidRPr="006970F5">
              <w:rPr>
                <w:rFonts w:ascii="Times New Roman" w:hAnsi="Times New Roman" w:cs="Times New Roman"/>
                <w:sz w:val="24"/>
                <w:szCs w:val="24"/>
              </w:rPr>
              <w:t>1</w:t>
            </w:r>
            <w:r w:rsidR="00D05D35" w:rsidRPr="006970F5">
              <w:rPr>
                <w:rFonts w:ascii="Times New Roman" w:hAnsi="Times New Roman" w:cs="Times New Roman"/>
                <w:sz w:val="24"/>
                <w:szCs w:val="24"/>
              </w:rPr>
              <w:t>,</w:t>
            </w:r>
            <w:r w:rsidRPr="006970F5">
              <w:rPr>
                <w:rFonts w:ascii="Times New Roman" w:hAnsi="Times New Roman" w:cs="Times New Roman"/>
                <w:sz w:val="24"/>
                <w:szCs w:val="24"/>
              </w:rPr>
              <w:t>5</w:t>
            </w:r>
          </w:p>
        </w:tc>
      </w:tr>
      <w:tr w:rsidR="006970F5" w:rsidRPr="006970F5" w:rsidTr="006970F5">
        <w:tc>
          <w:tcPr>
            <w:tcW w:w="675" w:type="dxa"/>
          </w:tcPr>
          <w:p w:rsidR="00767429" w:rsidRPr="006970F5" w:rsidRDefault="00767429" w:rsidP="006970F5">
            <w:pPr>
              <w:ind w:left="-582" w:firstLine="567"/>
              <w:jc w:val="center"/>
              <w:rPr>
                <w:rFonts w:ascii="Times New Roman" w:hAnsi="Times New Roman" w:cs="Times New Roman"/>
                <w:sz w:val="24"/>
                <w:szCs w:val="24"/>
              </w:rPr>
            </w:pPr>
            <w:r w:rsidRPr="006970F5">
              <w:rPr>
                <w:rFonts w:ascii="Times New Roman" w:hAnsi="Times New Roman" w:cs="Times New Roman"/>
                <w:sz w:val="24"/>
                <w:szCs w:val="24"/>
              </w:rPr>
              <w:t>6.</w:t>
            </w:r>
          </w:p>
        </w:tc>
        <w:tc>
          <w:tcPr>
            <w:tcW w:w="3720" w:type="dxa"/>
            <w:vAlign w:val="center"/>
          </w:tcPr>
          <w:p w:rsidR="00767429" w:rsidRPr="006970F5" w:rsidRDefault="00767429" w:rsidP="006970F5">
            <w:pPr>
              <w:ind w:right="-105"/>
              <w:rPr>
                <w:rFonts w:ascii="Times New Roman" w:hAnsi="Times New Roman" w:cs="Times New Roman"/>
                <w:sz w:val="24"/>
                <w:szCs w:val="24"/>
              </w:rPr>
            </w:pPr>
            <w:r w:rsidRPr="006970F5">
              <w:rPr>
                <w:rFonts w:ascii="Times New Roman" w:hAnsi="Times New Roman" w:cs="Times New Roman"/>
                <w:sz w:val="24"/>
                <w:szCs w:val="24"/>
              </w:rPr>
              <w:t>Приведення у справний систем внутрішнього протипожежного водопостачання</w:t>
            </w:r>
          </w:p>
        </w:tc>
        <w:tc>
          <w:tcPr>
            <w:tcW w:w="2551" w:type="dxa"/>
            <w:vAlign w:val="center"/>
          </w:tcPr>
          <w:p w:rsidR="00767429" w:rsidRPr="006970F5" w:rsidRDefault="00767429" w:rsidP="006970F5">
            <w:pPr>
              <w:jc w:val="center"/>
              <w:rPr>
                <w:rFonts w:ascii="Times New Roman" w:hAnsi="Times New Roman" w:cs="Times New Roman"/>
                <w:sz w:val="24"/>
                <w:szCs w:val="24"/>
              </w:rPr>
            </w:pPr>
            <w:r w:rsidRPr="006970F5">
              <w:rPr>
                <w:rFonts w:ascii="Times New Roman" w:hAnsi="Times New Roman" w:cs="Times New Roman"/>
                <w:sz w:val="24"/>
                <w:szCs w:val="24"/>
              </w:rPr>
              <w:t>15</w:t>
            </w:r>
          </w:p>
        </w:tc>
        <w:tc>
          <w:tcPr>
            <w:tcW w:w="2518" w:type="dxa"/>
            <w:vAlign w:val="center"/>
          </w:tcPr>
          <w:p w:rsidR="00767429" w:rsidRPr="006970F5" w:rsidRDefault="00D05D35" w:rsidP="006970F5">
            <w:pPr>
              <w:jc w:val="center"/>
              <w:rPr>
                <w:rFonts w:ascii="Times New Roman" w:hAnsi="Times New Roman" w:cs="Times New Roman"/>
                <w:sz w:val="24"/>
                <w:szCs w:val="24"/>
              </w:rPr>
            </w:pPr>
            <w:r w:rsidRPr="006970F5">
              <w:rPr>
                <w:rFonts w:ascii="Times New Roman" w:hAnsi="Times New Roman" w:cs="Times New Roman"/>
                <w:sz w:val="24"/>
                <w:szCs w:val="24"/>
              </w:rPr>
              <w:t>0,</w:t>
            </w:r>
            <w:r w:rsidR="00767429" w:rsidRPr="006970F5">
              <w:rPr>
                <w:rFonts w:ascii="Times New Roman" w:hAnsi="Times New Roman" w:cs="Times New Roman"/>
                <w:sz w:val="24"/>
                <w:szCs w:val="24"/>
              </w:rPr>
              <w:t>7</w:t>
            </w:r>
            <w:r w:rsidRPr="006970F5">
              <w:rPr>
                <w:rFonts w:ascii="Times New Roman" w:hAnsi="Times New Roman" w:cs="Times New Roman"/>
                <w:sz w:val="24"/>
                <w:szCs w:val="24"/>
              </w:rPr>
              <w:t>7</w:t>
            </w:r>
          </w:p>
        </w:tc>
      </w:tr>
      <w:tr w:rsidR="006970F5" w:rsidRPr="006970F5" w:rsidTr="006970F5">
        <w:tc>
          <w:tcPr>
            <w:tcW w:w="675" w:type="dxa"/>
          </w:tcPr>
          <w:p w:rsidR="00767429" w:rsidRPr="006970F5" w:rsidRDefault="00767429" w:rsidP="006970F5">
            <w:pPr>
              <w:ind w:left="-582" w:firstLine="567"/>
              <w:jc w:val="center"/>
              <w:rPr>
                <w:rFonts w:ascii="Times New Roman" w:hAnsi="Times New Roman" w:cs="Times New Roman"/>
                <w:sz w:val="24"/>
                <w:szCs w:val="24"/>
              </w:rPr>
            </w:pPr>
            <w:r w:rsidRPr="006970F5">
              <w:rPr>
                <w:rFonts w:ascii="Times New Roman" w:hAnsi="Times New Roman" w:cs="Times New Roman"/>
                <w:sz w:val="24"/>
                <w:szCs w:val="24"/>
              </w:rPr>
              <w:t>7.</w:t>
            </w:r>
          </w:p>
        </w:tc>
        <w:tc>
          <w:tcPr>
            <w:tcW w:w="3720" w:type="dxa"/>
            <w:vAlign w:val="center"/>
          </w:tcPr>
          <w:p w:rsidR="00767429" w:rsidRPr="006970F5" w:rsidRDefault="00767429" w:rsidP="006970F5">
            <w:pPr>
              <w:ind w:right="-105"/>
              <w:rPr>
                <w:rFonts w:ascii="Times New Roman" w:hAnsi="Times New Roman" w:cs="Times New Roman"/>
                <w:sz w:val="24"/>
                <w:szCs w:val="24"/>
              </w:rPr>
            </w:pPr>
            <w:r w:rsidRPr="006970F5">
              <w:rPr>
                <w:rFonts w:ascii="Times New Roman" w:hAnsi="Times New Roman" w:cs="Times New Roman"/>
                <w:sz w:val="24"/>
                <w:szCs w:val="24"/>
              </w:rPr>
              <w:t>Забезпечення закладів первинними засобами пожежогасіння</w:t>
            </w:r>
          </w:p>
        </w:tc>
        <w:tc>
          <w:tcPr>
            <w:tcW w:w="2551" w:type="dxa"/>
            <w:vAlign w:val="center"/>
          </w:tcPr>
          <w:p w:rsidR="00767429" w:rsidRPr="006970F5" w:rsidRDefault="00767429" w:rsidP="006970F5">
            <w:pPr>
              <w:jc w:val="center"/>
              <w:rPr>
                <w:rFonts w:ascii="Times New Roman" w:hAnsi="Times New Roman" w:cs="Times New Roman"/>
                <w:sz w:val="24"/>
                <w:szCs w:val="24"/>
              </w:rPr>
            </w:pPr>
            <w:r w:rsidRPr="006970F5">
              <w:rPr>
                <w:rFonts w:ascii="Times New Roman" w:hAnsi="Times New Roman" w:cs="Times New Roman"/>
                <w:sz w:val="24"/>
                <w:szCs w:val="24"/>
              </w:rPr>
              <w:t>27</w:t>
            </w:r>
          </w:p>
        </w:tc>
        <w:tc>
          <w:tcPr>
            <w:tcW w:w="2518" w:type="dxa"/>
            <w:vAlign w:val="center"/>
          </w:tcPr>
          <w:p w:rsidR="00767429" w:rsidRPr="006970F5" w:rsidRDefault="00D05D35" w:rsidP="006970F5">
            <w:pPr>
              <w:jc w:val="center"/>
              <w:rPr>
                <w:rFonts w:ascii="Times New Roman" w:hAnsi="Times New Roman" w:cs="Times New Roman"/>
                <w:sz w:val="24"/>
                <w:szCs w:val="24"/>
              </w:rPr>
            </w:pPr>
            <w:r w:rsidRPr="006970F5">
              <w:rPr>
                <w:rFonts w:ascii="Times New Roman" w:hAnsi="Times New Roman" w:cs="Times New Roman"/>
                <w:sz w:val="24"/>
                <w:szCs w:val="24"/>
              </w:rPr>
              <w:t>0,</w:t>
            </w:r>
            <w:r w:rsidR="00767429" w:rsidRPr="006970F5">
              <w:rPr>
                <w:rFonts w:ascii="Times New Roman" w:hAnsi="Times New Roman" w:cs="Times New Roman"/>
                <w:sz w:val="24"/>
                <w:szCs w:val="24"/>
              </w:rPr>
              <w:t>3</w:t>
            </w:r>
            <w:r w:rsidRPr="006970F5">
              <w:rPr>
                <w:rFonts w:ascii="Times New Roman" w:hAnsi="Times New Roman" w:cs="Times New Roman"/>
                <w:sz w:val="24"/>
                <w:szCs w:val="24"/>
              </w:rPr>
              <w:t>4</w:t>
            </w:r>
          </w:p>
        </w:tc>
      </w:tr>
      <w:tr w:rsidR="006970F5" w:rsidRPr="006970F5" w:rsidTr="006970F5">
        <w:tc>
          <w:tcPr>
            <w:tcW w:w="675" w:type="dxa"/>
          </w:tcPr>
          <w:p w:rsidR="00767429" w:rsidRPr="006970F5" w:rsidRDefault="00767429" w:rsidP="006970F5">
            <w:pPr>
              <w:ind w:left="-582" w:firstLine="567"/>
              <w:jc w:val="center"/>
              <w:rPr>
                <w:rFonts w:ascii="Times New Roman" w:hAnsi="Times New Roman" w:cs="Times New Roman"/>
                <w:sz w:val="24"/>
                <w:szCs w:val="24"/>
              </w:rPr>
            </w:pPr>
            <w:r w:rsidRPr="006970F5">
              <w:rPr>
                <w:rFonts w:ascii="Times New Roman" w:hAnsi="Times New Roman" w:cs="Times New Roman"/>
                <w:sz w:val="24"/>
                <w:szCs w:val="24"/>
              </w:rPr>
              <w:t>8.</w:t>
            </w:r>
          </w:p>
        </w:tc>
        <w:tc>
          <w:tcPr>
            <w:tcW w:w="3720" w:type="dxa"/>
            <w:vAlign w:val="center"/>
          </w:tcPr>
          <w:p w:rsidR="00767429" w:rsidRPr="006970F5" w:rsidRDefault="00767429" w:rsidP="006970F5">
            <w:pPr>
              <w:ind w:right="-105"/>
              <w:rPr>
                <w:rFonts w:ascii="Times New Roman" w:hAnsi="Times New Roman" w:cs="Times New Roman"/>
                <w:sz w:val="24"/>
                <w:szCs w:val="24"/>
              </w:rPr>
            </w:pPr>
            <w:r w:rsidRPr="006970F5">
              <w:rPr>
                <w:rFonts w:ascii="Times New Roman" w:hAnsi="Times New Roman" w:cs="Times New Roman"/>
                <w:sz w:val="24"/>
                <w:szCs w:val="24"/>
              </w:rPr>
              <w:t>Проведення спеціального навчання посадових осіб та працівників з питань пожежної безпеки</w:t>
            </w:r>
          </w:p>
        </w:tc>
        <w:tc>
          <w:tcPr>
            <w:tcW w:w="2551" w:type="dxa"/>
            <w:vAlign w:val="center"/>
          </w:tcPr>
          <w:p w:rsidR="00767429" w:rsidRPr="006970F5" w:rsidRDefault="00767429" w:rsidP="006970F5">
            <w:pPr>
              <w:jc w:val="center"/>
              <w:rPr>
                <w:rFonts w:ascii="Times New Roman" w:hAnsi="Times New Roman" w:cs="Times New Roman"/>
                <w:sz w:val="24"/>
                <w:szCs w:val="24"/>
              </w:rPr>
            </w:pPr>
            <w:r w:rsidRPr="006970F5">
              <w:rPr>
                <w:rFonts w:ascii="Times New Roman" w:hAnsi="Times New Roman" w:cs="Times New Roman"/>
                <w:sz w:val="24"/>
                <w:szCs w:val="24"/>
              </w:rPr>
              <w:t>24</w:t>
            </w:r>
          </w:p>
        </w:tc>
        <w:tc>
          <w:tcPr>
            <w:tcW w:w="2518" w:type="dxa"/>
            <w:vAlign w:val="center"/>
          </w:tcPr>
          <w:p w:rsidR="00767429" w:rsidRPr="006970F5" w:rsidRDefault="00D24A4F" w:rsidP="006970F5">
            <w:pPr>
              <w:jc w:val="center"/>
              <w:rPr>
                <w:rFonts w:ascii="Times New Roman" w:hAnsi="Times New Roman" w:cs="Times New Roman"/>
                <w:sz w:val="24"/>
                <w:szCs w:val="24"/>
              </w:rPr>
            </w:pPr>
            <w:r w:rsidRPr="006970F5">
              <w:rPr>
                <w:rFonts w:ascii="Times New Roman" w:hAnsi="Times New Roman" w:cs="Times New Roman"/>
                <w:sz w:val="24"/>
                <w:szCs w:val="24"/>
              </w:rPr>
              <w:t>0,</w:t>
            </w:r>
            <w:r w:rsidR="00767429" w:rsidRPr="006970F5">
              <w:rPr>
                <w:rFonts w:ascii="Times New Roman" w:hAnsi="Times New Roman" w:cs="Times New Roman"/>
                <w:sz w:val="24"/>
                <w:szCs w:val="24"/>
              </w:rPr>
              <w:t>6</w:t>
            </w:r>
            <w:r w:rsidRPr="006970F5">
              <w:rPr>
                <w:rFonts w:ascii="Times New Roman" w:hAnsi="Times New Roman" w:cs="Times New Roman"/>
                <w:sz w:val="24"/>
                <w:szCs w:val="24"/>
              </w:rPr>
              <w:t>7</w:t>
            </w:r>
          </w:p>
        </w:tc>
      </w:tr>
      <w:tr w:rsidR="006970F5" w:rsidRPr="006970F5" w:rsidTr="006970F5">
        <w:tc>
          <w:tcPr>
            <w:tcW w:w="675" w:type="dxa"/>
          </w:tcPr>
          <w:p w:rsidR="00767429" w:rsidRPr="006970F5" w:rsidRDefault="00767429" w:rsidP="0075458C">
            <w:pPr>
              <w:ind w:firstLine="567"/>
              <w:jc w:val="center"/>
              <w:rPr>
                <w:rFonts w:ascii="Times New Roman" w:hAnsi="Times New Roman" w:cs="Times New Roman"/>
                <w:sz w:val="24"/>
                <w:szCs w:val="24"/>
              </w:rPr>
            </w:pPr>
          </w:p>
        </w:tc>
        <w:tc>
          <w:tcPr>
            <w:tcW w:w="3720" w:type="dxa"/>
          </w:tcPr>
          <w:p w:rsidR="00767429" w:rsidRPr="006970F5" w:rsidRDefault="00767429" w:rsidP="006970F5">
            <w:pPr>
              <w:ind w:right="-105"/>
              <w:jc w:val="both"/>
              <w:rPr>
                <w:rFonts w:ascii="Times New Roman" w:hAnsi="Times New Roman" w:cs="Times New Roman"/>
                <w:b/>
                <w:sz w:val="24"/>
                <w:szCs w:val="24"/>
              </w:rPr>
            </w:pPr>
            <w:r w:rsidRPr="006970F5">
              <w:rPr>
                <w:rFonts w:ascii="Times New Roman" w:hAnsi="Times New Roman" w:cs="Times New Roman"/>
                <w:b/>
                <w:sz w:val="24"/>
                <w:szCs w:val="24"/>
              </w:rPr>
              <w:t>Всього</w:t>
            </w:r>
          </w:p>
          <w:p w:rsidR="00767429" w:rsidRPr="006970F5" w:rsidRDefault="00767429" w:rsidP="006970F5">
            <w:pPr>
              <w:ind w:right="-105"/>
              <w:jc w:val="both"/>
              <w:rPr>
                <w:rFonts w:ascii="Times New Roman" w:hAnsi="Times New Roman" w:cs="Times New Roman"/>
                <w:b/>
                <w:sz w:val="24"/>
                <w:szCs w:val="24"/>
              </w:rPr>
            </w:pPr>
          </w:p>
        </w:tc>
        <w:tc>
          <w:tcPr>
            <w:tcW w:w="2551" w:type="dxa"/>
            <w:vAlign w:val="center"/>
          </w:tcPr>
          <w:p w:rsidR="00767429" w:rsidRPr="006970F5" w:rsidRDefault="006970F5" w:rsidP="006970F5">
            <w:pPr>
              <w:jc w:val="center"/>
              <w:rPr>
                <w:rFonts w:ascii="Times New Roman" w:hAnsi="Times New Roman" w:cs="Times New Roman"/>
                <w:b/>
                <w:sz w:val="24"/>
                <w:szCs w:val="24"/>
              </w:rPr>
            </w:pPr>
            <w:r w:rsidRPr="006970F5">
              <w:rPr>
                <w:rFonts w:ascii="Times New Roman" w:hAnsi="Times New Roman" w:cs="Times New Roman"/>
                <w:b/>
                <w:sz w:val="24"/>
                <w:szCs w:val="24"/>
              </w:rPr>
              <w:t>146</w:t>
            </w:r>
          </w:p>
        </w:tc>
        <w:tc>
          <w:tcPr>
            <w:tcW w:w="2518" w:type="dxa"/>
            <w:vAlign w:val="center"/>
          </w:tcPr>
          <w:p w:rsidR="00767429" w:rsidRPr="006970F5" w:rsidRDefault="00767429" w:rsidP="006970F5">
            <w:pPr>
              <w:jc w:val="center"/>
              <w:rPr>
                <w:rFonts w:ascii="Times New Roman" w:hAnsi="Times New Roman" w:cs="Times New Roman"/>
                <w:b/>
                <w:sz w:val="24"/>
                <w:szCs w:val="24"/>
              </w:rPr>
            </w:pPr>
            <w:r w:rsidRPr="006970F5">
              <w:rPr>
                <w:rFonts w:ascii="Times New Roman" w:hAnsi="Times New Roman" w:cs="Times New Roman"/>
                <w:b/>
                <w:sz w:val="24"/>
                <w:szCs w:val="24"/>
              </w:rPr>
              <w:t>31</w:t>
            </w:r>
            <w:r w:rsidR="00D05D35" w:rsidRPr="006970F5">
              <w:rPr>
                <w:rFonts w:ascii="Times New Roman" w:hAnsi="Times New Roman" w:cs="Times New Roman"/>
                <w:b/>
                <w:sz w:val="24"/>
                <w:szCs w:val="24"/>
              </w:rPr>
              <w:t>,7</w:t>
            </w:r>
          </w:p>
        </w:tc>
      </w:tr>
    </w:tbl>
    <w:p w:rsidR="00642508" w:rsidRPr="00E504A1" w:rsidRDefault="00642508" w:rsidP="0075458C">
      <w:pPr>
        <w:shd w:val="clear" w:color="auto" w:fill="FFFFFF"/>
        <w:spacing w:after="0" w:line="240" w:lineRule="auto"/>
        <w:ind w:firstLine="567"/>
        <w:jc w:val="both"/>
        <w:rPr>
          <w:rFonts w:ascii="Times New Roman" w:hAnsi="Times New Roman" w:cs="Times New Roman"/>
          <w:sz w:val="28"/>
          <w:szCs w:val="28"/>
        </w:rPr>
      </w:pPr>
    </w:p>
    <w:p w:rsidR="00155E5F" w:rsidRPr="00E504A1" w:rsidRDefault="004F5EC3"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lastRenderedPageBreak/>
        <w:t>За оперативною інформацію керівників закладів освіти області у</w:t>
      </w:r>
      <w:r w:rsidR="001B26E2">
        <w:rPr>
          <w:rFonts w:ascii="Times New Roman" w:hAnsi="Times New Roman" w:cs="Times New Roman"/>
          <w:sz w:val="28"/>
          <w:szCs w:val="28"/>
        </w:rPr>
        <w:t xml:space="preserve"> </w:t>
      </w:r>
      <w:r w:rsidRPr="00E504A1">
        <w:rPr>
          <w:rFonts w:ascii="Times New Roman" w:hAnsi="Times New Roman" w:cs="Times New Roman"/>
          <w:sz w:val="28"/>
          <w:szCs w:val="28"/>
        </w:rPr>
        <w:t>2022 році на протипожежні заходи, відповідно до кошторисних призначень заплановано 54,6 млн гривень.</w:t>
      </w:r>
      <w:r w:rsidRPr="00E504A1">
        <w:rPr>
          <w:sz w:val="28"/>
          <w:szCs w:val="28"/>
        </w:rPr>
        <w:t xml:space="preserve"> </w:t>
      </w:r>
      <w:r w:rsidR="00D14200" w:rsidRPr="00E504A1">
        <w:rPr>
          <w:rFonts w:ascii="Times New Roman" w:hAnsi="Times New Roman" w:cs="Times New Roman"/>
          <w:sz w:val="28"/>
          <w:szCs w:val="28"/>
        </w:rPr>
        <w:t xml:space="preserve">Використано за </w:t>
      </w:r>
      <w:r w:rsidRPr="00E504A1">
        <w:rPr>
          <w:rFonts w:ascii="Times New Roman" w:hAnsi="Times New Roman" w:cs="Times New Roman"/>
          <w:sz w:val="28"/>
          <w:szCs w:val="28"/>
        </w:rPr>
        <w:t>9 місяців 2022</w:t>
      </w:r>
      <w:r w:rsidR="002D3125" w:rsidRPr="00E504A1">
        <w:rPr>
          <w:rFonts w:ascii="Times New Roman" w:hAnsi="Times New Roman" w:cs="Times New Roman"/>
          <w:sz w:val="28"/>
          <w:szCs w:val="28"/>
        </w:rPr>
        <w:t xml:space="preserve"> року 75,7</w:t>
      </w:r>
      <w:r w:rsidR="00155E5F" w:rsidRPr="00E504A1">
        <w:rPr>
          <w:rFonts w:ascii="Times New Roman" w:hAnsi="Times New Roman" w:cs="Times New Roman"/>
          <w:sz w:val="28"/>
          <w:szCs w:val="28"/>
        </w:rPr>
        <w:t xml:space="preserve"> млн г</w:t>
      </w:r>
      <w:r w:rsidR="002D3125" w:rsidRPr="00E504A1">
        <w:rPr>
          <w:rFonts w:ascii="Times New Roman" w:hAnsi="Times New Roman" w:cs="Times New Roman"/>
          <w:sz w:val="28"/>
          <w:szCs w:val="28"/>
        </w:rPr>
        <w:t>ривень, що складає 139</w:t>
      </w:r>
      <w:r w:rsidR="001B26E2">
        <w:rPr>
          <w:rFonts w:ascii="Times New Roman" w:hAnsi="Times New Roman" w:cs="Times New Roman"/>
          <w:sz w:val="28"/>
          <w:szCs w:val="28"/>
        </w:rPr>
        <w:t xml:space="preserve"> % </w:t>
      </w:r>
      <w:r w:rsidRPr="00E504A1">
        <w:rPr>
          <w:rFonts w:ascii="Times New Roman" w:hAnsi="Times New Roman" w:cs="Times New Roman"/>
          <w:sz w:val="28"/>
          <w:szCs w:val="28"/>
        </w:rPr>
        <w:t>(у 2021 році 7,5</w:t>
      </w:r>
      <w:r w:rsidR="007245B3" w:rsidRPr="00E504A1">
        <w:rPr>
          <w:rFonts w:ascii="Times New Roman" w:hAnsi="Times New Roman" w:cs="Times New Roman"/>
          <w:sz w:val="28"/>
          <w:szCs w:val="28"/>
        </w:rPr>
        <w:t xml:space="preserve"> млн гривень, що складає 2</w:t>
      </w:r>
      <w:r w:rsidR="00155E5F" w:rsidRPr="00E504A1">
        <w:rPr>
          <w:rFonts w:ascii="Times New Roman" w:hAnsi="Times New Roman" w:cs="Times New Roman"/>
          <w:sz w:val="28"/>
          <w:szCs w:val="28"/>
        </w:rPr>
        <w:t xml:space="preserve">4 %.) </w:t>
      </w:r>
    </w:p>
    <w:p w:rsidR="002D3125" w:rsidRPr="00E504A1" w:rsidRDefault="002D3125"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Такий відсоток виконання заходів</w:t>
      </w:r>
      <w:r w:rsidR="00932EA6" w:rsidRPr="00E504A1">
        <w:rPr>
          <w:rFonts w:ascii="Times New Roman" w:hAnsi="Times New Roman" w:cs="Times New Roman"/>
          <w:sz w:val="28"/>
          <w:szCs w:val="28"/>
        </w:rPr>
        <w:t xml:space="preserve"> у 2022 році </w:t>
      </w:r>
      <w:r w:rsidRPr="00E504A1">
        <w:rPr>
          <w:rFonts w:ascii="Times New Roman" w:hAnsi="Times New Roman" w:cs="Times New Roman"/>
          <w:sz w:val="28"/>
          <w:szCs w:val="28"/>
        </w:rPr>
        <w:t>забезпечений за рахунок коштів витрачених на приведення у відповідність до вимог нормативних докум</w:t>
      </w:r>
      <w:r w:rsidR="00EC59FD">
        <w:rPr>
          <w:rFonts w:ascii="Times New Roman" w:hAnsi="Times New Roman" w:cs="Times New Roman"/>
          <w:sz w:val="28"/>
          <w:szCs w:val="28"/>
        </w:rPr>
        <w:t xml:space="preserve">ентів захисних </w:t>
      </w:r>
      <w:r w:rsidR="00EC59FD" w:rsidRPr="003B7B55">
        <w:rPr>
          <w:rFonts w:ascii="Times New Roman" w:hAnsi="Times New Roman" w:cs="Times New Roman"/>
          <w:sz w:val="28"/>
          <w:szCs w:val="28"/>
        </w:rPr>
        <w:t>споруд (68,5 млн</w:t>
      </w:r>
      <w:r w:rsidR="00EC59FD">
        <w:rPr>
          <w:rFonts w:ascii="Times New Roman" w:hAnsi="Times New Roman" w:cs="Times New Roman"/>
          <w:sz w:val="28"/>
          <w:szCs w:val="28"/>
        </w:rPr>
        <w:t xml:space="preserve"> грн</w:t>
      </w:r>
      <w:r w:rsidRPr="00E504A1">
        <w:rPr>
          <w:rFonts w:ascii="Times New Roman" w:hAnsi="Times New Roman" w:cs="Times New Roman"/>
          <w:sz w:val="28"/>
          <w:szCs w:val="28"/>
        </w:rPr>
        <w:t>).</w:t>
      </w:r>
    </w:p>
    <w:p w:rsidR="00D24A4F" w:rsidRPr="00E504A1" w:rsidRDefault="00D24A4F"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На протипожежні заходи витрачено </w:t>
      </w:r>
      <w:r w:rsidR="003B7B55" w:rsidRPr="003B7B55">
        <w:rPr>
          <w:rFonts w:ascii="Times New Roman" w:hAnsi="Times New Roman" w:cs="Times New Roman"/>
          <w:sz w:val="28"/>
          <w:szCs w:val="28"/>
        </w:rPr>
        <w:t>75,7-68,5 = 7,2</w:t>
      </w:r>
      <w:r w:rsidRPr="00E504A1">
        <w:rPr>
          <w:rFonts w:ascii="Times New Roman" w:hAnsi="Times New Roman" w:cs="Times New Roman"/>
          <w:sz w:val="28"/>
          <w:szCs w:val="28"/>
        </w:rPr>
        <w:t xml:space="preserve"> млн. гривень</w:t>
      </w:r>
      <w:r w:rsidR="00C16593" w:rsidRPr="00E504A1">
        <w:rPr>
          <w:rFonts w:ascii="Times New Roman" w:hAnsi="Times New Roman" w:cs="Times New Roman"/>
          <w:sz w:val="28"/>
          <w:szCs w:val="28"/>
        </w:rPr>
        <w:t>, що складає 14%.</w:t>
      </w:r>
    </w:p>
    <w:p w:rsidR="001075A9" w:rsidRPr="00E504A1" w:rsidRDefault="00C16593"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У</w:t>
      </w:r>
      <w:r w:rsidR="00F206EA" w:rsidRPr="00E504A1">
        <w:rPr>
          <w:rFonts w:ascii="Times New Roman" w:hAnsi="Times New Roman" w:cs="Times New Roman"/>
          <w:sz w:val="28"/>
          <w:szCs w:val="28"/>
        </w:rPr>
        <w:t xml:space="preserve"> більшості закладів освіти не виконуються заходи, </w:t>
      </w:r>
      <w:r w:rsidR="00574899" w:rsidRPr="00E504A1">
        <w:rPr>
          <w:rFonts w:ascii="Times New Roman" w:hAnsi="Times New Roman" w:cs="Times New Roman"/>
          <w:sz w:val="28"/>
          <w:szCs w:val="28"/>
        </w:rPr>
        <w:t xml:space="preserve">передбачені </w:t>
      </w:r>
      <w:r w:rsidR="00F206EA" w:rsidRPr="00666BE0">
        <w:rPr>
          <w:rFonts w:ascii="Times New Roman" w:hAnsi="Times New Roman" w:cs="Times New Roman"/>
          <w:sz w:val="28"/>
          <w:szCs w:val="28"/>
        </w:rPr>
        <w:t>приписами</w:t>
      </w:r>
      <w:r w:rsidR="001B61D7" w:rsidRPr="00666BE0">
        <w:rPr>
          <w:rFonts w:ascii="Times New Roman" w:hAnsi="Times New Roman" w:cs="Times New Roman"/>
          <w:sz w:val="28"/>
          <w:szCs w:val="28"/>
        </w:rPr>
        <w:t xml:space="preserve"> </w:t>
      </w:r>
      <w:proofErr w:type="spellStart"/>
      <w:r w:rsidR="001B61D7" w:rsidRPr="00666BE0">
        <w:rPr>
          <w:rFonts w:ascii="Times New Roman" w:hAnsi="Times New Roman" w:cs="Times New Roman"/>
          <w:sz w:val="28"/>
          <w:szCs w:val="28"/>
        </w:rPr>
        <w:t>держпожежслужб</w:t>
      </w:r>
      <w:r w:rsidR="002D3125" w:rsidRPr="00666BE0">
        <w:rPr>
          <w:rFonts w:ascii="Times New Roman" w:hAnsi="Times New Roman" w:cs="Times New Roman"/>
          <w:sz w:val="28"/>
          <w:szCs w:val="28"/>
        </w:rPr>
        <w:t>ами</w:t>
      </w:r>
      <w:proofErr w:type="spellEnd"/>
      <w:r w:rsidR="00B70BAA" w:rsidRPr="00666BE0">
        <w:rPr>
          <w:rFonts w:ascii="Times New Roman" w:hAnsi="Times New Roman" w:cs="Times New Roman"/>
          <w:sz w:val="28"/>
          <w:szCs w:val="28"/>
        </w:rPr>
        <w:t>,</w:t>
      </w:r>
      <w:r w:rsidR="00B70BAA" w:rsidRPr="00E504A1">
        <w:rPr>
          <w:rFonts w:ascii="Times New Roman" w:hAnsi="Times New Roman" w:cs="Times New Roman"/>
          <w:sz w:val="28"/>
          <w:szCs w:val="28"/>
        </w:rPr>
        <w:t xml:space="preserve"> </w:t>
      </w:r>
      <w:r w:rsidR="00F206EA" w:rsidRPr="00E504A1">
        <w:rPr>
          <w:rFonts w:ascii="Times New Roman" w:hAnsi="Times New Roman" w:cs="Times New Roman"/>
          <w:sz w:val="28"/>
          <w:szCs w:val="28"/>
        </w:rPr>
        <w:t>що негативно впливає на загальний стан пожежної безпеки закладів</w:t>
      </w:r>
      <w:r w:rsidR="001B61D7" w:rsidRPr="00E504A1">
        <w:rPr>
          <w:rFonts w:ascii="Times New Roman" w:hAnsi="Times New Roman" w:cs="Times New Roman"/>
          <w:sz w:val="28"/>
          <w:szCs w:val="28"/>
        </w:rPr>
        <w:t xml:space="preserve"> освіти</w:t>
      </w:r>
      <w:r w:rsidR="00F206EA" w:rsidRPr="00E504A1">
        <w:rPr>
          <w:rFonts w:ascii="Times New Roman" w:hAnsi="Times New Roman" w:cs="Times New Roman"/>
          <w:sz w:val="28"/>
          <w:szCs w:val="28"/>
        </w:rPr>
        <w:t>.</w:t>
      </w:r>
    </w:p>
    <w:p w:rsidR="002D3125" w:rsidRPr="00E504A1" w:rsidRDefault="001075A9"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Зокрема</w:t>
      </w:r>
      <w:r w:rsidR="002D3125" w:rsidRPr="00E504A1">
        <w:rPr>
          <w:rFonts w:ascii="Times New Roman" w:hAnsi="Times New Roman" w:cs="Times New Roman"/>
          <w:sz w:val="28"/>
          <w:szCs w:val="28"/>
        </w:rPr>
        <w:t>, виконання заходів щодо:</w:t>
      </w:r>
    </w:p>
    <w:p w:rsidR="001075A9" w:rsidRPr="00E504A1" w:rsidRDefault="002D3125"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обладнання приміщень автоматичними системами протипожежного </w:t>
      </w:r>
      <w:r w:rsidRPr="00E504A1">
        <w:rPr>
          <w:rFonts w:ascii="Times New Roman" w:hAnsi="Times New Roman" w:cs="Times New Roman"/>
          <w:sz w:val="28"/>
          <w:szCs w:val="28"/>
        </w:rPr>
        <w:br/>
        <w:t>захисту</w:t>
      </w:r>
      <w:r w:rsidR="001075A9" w:rsidRPr="00E504A1">
        <w:rPr>
          <w:rFonts w:ascii="Times New Roman" w:hAnsi="Times New Roman" w:cs="Times New Roman"/>
          <w:sz w:val="28"/>
          <w:szCs w:val="28"/>
        </w:rPr>
        <w:t xml:space="preserve"> </w:t>
      </w:r>
      <w:r w:rsidRPr="00E504A1">
        <w:rPr>
          <w:rFonts w:ascii="Times New Roman" w:hAnsi="Times New Roman" w:cs="Times New Roman"/>
          <w:sz w:val="28"/>
          <w:szCs w:val="28"/>
        </w:rPr>
        <w:t>та її обслуговування складає 1,2%;</w:t>
      </w:r>
    </w:p>
    <w:p w:rsidR="00BF7261" w:rsidRPr="00E504A1" w:rsidRDefault="00BF7261" w:rsidP="0075458C">
      <w:pPr>
        <w:spacing w:after="0"/>
        <w:ind w:firstLine="567"/>
        <w:jc w:val="both"/>
        <w:rPr>
          <w:rFonts w:ascii="Times New Roman" w:hAnsi="Times New Roman" w:cs="Times New Roman"/>
          <w:sz w:val="28"/>
          <w:szCs w:val="28"/>
        </w:rPr>
      </w:pPr>
      <w:r w:rsidRPr="00E504A1">
        <w:rPr>
          <w:rFonts w:ascii="Times New Roman" w:hAnsi="Times New Roman" w:cs="Times New Roman"/>
          <w:sz w:val="28"/>
          <w:szCs w:val="28"/>
        </w:rPr>
        <w:t>забезпечення закладів первинними засобами пожежогасіння -59%;</w:t>
      </w:r>
    </w:p>
    <w:p w:rsidR="00BF7261" w:rsidRPr="00E504A1" w:rsidRDefault="006B35E6" w:rsidP="0075458C">
      <w:pPr>
        <w:spacing w:after="0"/>
        <w:ind w:firstLine="567"/>
        <w:jc w:val="both"/>
        <w:rPr>
          <w:rFonts w:ascii="Times New Roman" w:hAnsi="Times New Roman" w:cs="Times New Roman"/>
          <w:sz w:val="28"/>
          <w:szCs w:val="28"/>
        </w:rPr>
      </w:pPr>
      <w:r w:rsidRPr="00E504A1">
        <w:rPr>
          <w:rFonts w:ascii="Times New Roman" w:hAnsi="Times New Roman" w:cs="Times New Roman"/>
          <w:sz w:val="28"/>
          <w:szCs w:val="28"/>
        </w:rPr>
        <w:t>проведення замірів опру ізоляції</w:t>
      </w:r>
      <w:r w:rsidR="00BF7261" w:rsidRPr="00E504A1">
        <w:rPr>
          <w:rFonts w:ascii="Times New Roman" w:hAnsi="Times New Roman" w:cs="Times New Roman"/>
          <w:sz w:val="28"/>
          <w:szCs w:val="28"/>
        </w:rPr>
        <w:t xml:space="preserve"> </w:t>
      </w:r>
      <w:r w:rsidRPr="00E504A1">
        <w:rPr>
          <w:rFonts w:ascii="Times New Roman" w:hAnsi="Times New Roman" w:cs="Times New Roman"/>
          <w:sz w:val="28"/>
          <w:szCs w:val="28"/>
        </w:rPr>
        <w:t>–</w:t>
      </w:r>
      <w:r w:rsidR="00BF7261" w:rsidRPr="00E504A1">
        <w:rPr>
          <w:rFonts w:ascii="Times New Roman" w:hAnsi="Times New Roman" w:cs="Times New Roman"/>
          <w:sz w:val="28"/>
          <w:szCs w:val="28"/>
        </w:rPr>
        <w:t xml:space="preserve"> </w:t>
      </w:r>
      <w:r w:rsidRPr="00E504A1">
        <w:rPr>
          <w:rFonts w:ascii="Times New Roman" w:hAnsi="Times New Roman" w:cs="Times New Roman"/>
          <w:sz w:val="28"/>
          <w:szCs w:val="28"/>
        </w:rPr>
        <w:t>25%</w:t>
      </w:r>
    </w:p>
    <w:p w:rsidR="00203B27" w:rsidRPr="00E504A1" w:rsidRDefault="00F206EA"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При цьому залишаються невиконаними </w:t>
      </w:r>
      <w:r w:rsidR="001A182E" w:rsidRPr="00E504A1">
        <w:rPr>
          <w:rFonts w:ascii="Times New Roman" w:hAnsi="Times New Roman" w:cs="Times New Roman"/>
          <w:sz w:val="28"/>
          <w:szCs w:val="28"/>
        </w:rPr>
        <w:t>заходи капітального характеру</w:t>
      </w:r>
      <w:r w:rsidRPr="00E504A1">
        <w:rPr>
          <w:rFonts w:ascii="Times New Roman" w:hAnsi="Times New Roman" w:cs="Times New Roman"/>
          <w:sz w:val="28"/>
          <w:szCs w:val="28"/>
        </w:rPr>
        <w:t>, що істотно погіршу</w:t>
      </w:r>
      <w:r w:rsidR="00346470" w:rsidRPr="00E504A1">
        <w:rPr>
          <w:rFonts w:ascii="Times New Roman" w:hAnsi="Times New Roman" w:cs="Times New Roman"/>
          <w:sz w:val="28"/>
          <w:szCs w:val="28"/>
        </w:rPr>
        <w:t>ють протипожежний стан об'єктів.</w:t>
      </w:r>
    </w:p>
    <w:p w:rsidR="007D3121" w:rsidRPr="00E504A1" w:rsidRDefault="007D3121" w:rsidP="0075458C">
      <w:pPr>
        <w:spacing w:after="0" w:line="240" w:lineRule="auto"/>
        <w:ind w:firstLine="567"/>
        <w:jc w:val="both"/>
        <w:rPr>
          <w:rFonts w:ascii="Times New Roman" w:hAnsi="Times New Roman" w:cs="Times New Roman"/>
          <w:bCs/>
          <w:sz w:val="28"/>
          <w:szCs w:val="28"/>
        </w:rPr>
      </w:pPr>
      <w:r w:rsidRPr="00E504A1">
        <w:rPr>
          <w:rFonts w:ascii="Times New Roman" w:hAnsi="Times New Roman" w:cs="Times New Roman"/>
          <w:bCs/>
          <w:sz w:val="28"/>
          <w:szCs w:val="28"/>
        </w:rPr>
        <w:t>Порядок здійснення навчання населення діям у надзви</w:t>
      </w:r>
      <w:r w:rsidR="00971F67">
        <w:rPr>
          <w:rFonts w:ascii="Times New Roman" w:hAnsi="Times New Roman" w:cs="Times New Roman"/>
          <w:bCs/>
          <w:sz w:val="28"/>
          <w:szCs w:val="28"/>
        </w:rPr>
        <w:t>чайних ситуаціях, затверджений п</w:t>
      </w:r>
      <w:r w:rsidRPr="00E504A1">
        <w:rPr>
          <w:rFonts w:ascii="Times New Roman" w:hAnsi="Times New Roman" w:cs="Times New Roman"/>
          <w:bCs/>
          <w:sz w:val="28"/>
          <w:szCs w:val="28"/>
        </w:rPr>
        <w:t>остановою Кабінету Міністрів України від 26.06.2013 № 444, визначає періодичність проходження навчання з питань пожежної безпеки посадовими особ</w:t>
      </w:r>
      <w:r w:rsidR="00FE6A06" w:rsidRPr="00E504A1">
        <w:rPr>
          <w:rFonts w:ascii="Times New Roman" w:hAnsi="Times New Roman" w:cs="Times New Roman"/>
          <w:bCs/>
          <w:sz w:val="28"/>
          <w:szCs w:val="28"/>
        </w:rPr>
        <w:t>ами з питань пожежної безпеки (1 раз на 3 роки).</w:t>
      </w:r>
    </w:p>
    <w:p w:rsidR="001A182E" w:rsidRPr="00E504A1" w:rsidRDefault="001D7E28"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bCs/>
          <w:sz w:val="28"/>
          <w:szCs w:val="28"/>
        </w:rPr>
        <w:t>За I півріччя 2022</w:t>
      </w:r>
      <w:r w:rsidR="001A182E" w:rsidRPr="00E504A1">
        <w:rPr>
          <w:rFonts w:ascii="Times New Roman" w:hAnsi="Times New Roman" w:cs="Times New Roman"/>
          <w:sz w:val="28"/>
          <w:szCs w:val="28"/>
        </w:rPr>
        <w:t xml:space="preserve"> року навчання з питань пожежної безпеки пройшли: у </w:t>
      </w:r>
      <w:r w:rsidR="001A182E" w:rsidRPr="00E504A1">
        <w:rPr>
          <w:rFonts w:ascii="Times New Roman" w:hAnsi="Times New Roman" w:cs="Times New Roman"/>
          <w:bCs/>
          <w:sz w:val="28"/>
          <w:szCs w:val="28"/>
        </w:rPr>
        <w:t xml:space="preserve">навчально-методичному центрі ЦЗ та БЖД Рівненської області </w:t>
      </w:r>
      <w:r w:rsidRPr="00E504A1">
        <w:rPr>
          <w:rFonts w:ascii="Times New Roman" w:hAnsi="Times New Roman" w:cs="Times New Roman"/>
          <w:bCs/>
          <w:sz w:val="28"/>
          <w:szCs w:val="28"/>
        </w:rPr>
        <w:t>109</w:t>
      </w:r>
      <w:r w:rsidR="001A182E" w:rsidRPr="00E504A1">
        <w:rPr>
          <w:rFonts w:ascii="Times New Roman" w:hAnsi="Times New Roman" w:cs="Times New Roman"/>
          <w:bCs/>
          <w:sz w:val="28"/>
          <w:szCs w:val="28"/>
        </w:rPr>
        <w:t xml:space="preserve"> </w:t>
      </w:r>
      <w:r w:rsidRPr="00E504A1">
        <w:rPr>
          <w:rFonts w:ascii="Times New Roman" w:hAnsi="Times New Roman" w:cs="Times New Roman"/>
          <w:bCs/>
          <w:sz w:val="28"/>
          <w:szCs w:val="28"/>
        </w:rPr>
        <w:t>осіб (у 2021 році – 64 особи)</w:t>
      </w:r>
      <w:r w:rsidR="001A182E" w:rsidRPr="00E504A1">
        <w:rPr>
          <w:rFonts w:ascii="Times New Roman" w:hAnsi="Times New Roman" w:cs="Times New Roman"/>
          <w:bCs/>
          <w:sz w:val="28"/>
          <w:szCs w:val="28"/>
        </w:rPr>
        <w:t>;</w:t>
      </w:r>
      <w:r w:rsidR="001A182E" w:rsidRPr="00E504A1">
        <w:rPr>
          <w:rFonts w:ascii="Times New Roman" w:hAnsi="Times New Roman" w:cs="Times New Roman"/>
          <w:sz w:val="28"/>
          <w:szCs w:val="28"/>
        </w:rPr>
        <w:t xml:space="preserve"> аварійно-рятувальному загоні спеціального призначення ГУ</w:t>
      </w:r>
      <w:r w:rsidRPr="00E504A1">
        <w:rPr>
          <w:rFonts w:ascii="Times New Roman" w:hAnsi="Times New Roman" w:cs="Times New Roman"/>
          <w:sz w:val="28"/>
          <w:szCs w:val="28"/>
        </w:rPr>
        <w:t xml:space="preserve"> ДСНС у Рівненській області – 19</w:t>
      </w:r>
      <w:r w:rsidR="001A182E" w:rsidRPr="00E504A1">
        <w:rPr>
          <w:rFonts w:ascii="Times New Roman" w:hAnsi="Times New Roman" w:cs="Times New Roman"/>
          <w:sz w:val="28"/>
          <w:szCs w:val="28"/>
        </w:rPr>
        <w:t xml:space="preserve"> осіб</w:t>
      </w:r>
      <w:r w:rsidRPr="00E504A1">
        <w:rPr>
          <w:rFonts w:ascii="Times New Roman" w:hAnsi="Times New Roman" w:cs="Times New Roman"/>
          <w:sz w:val="28"/>
          <w:szCs w:val="28"/>
        </w:rPr>
        <w:t xml:space="preserve"> (у 2021 – 7 осіб); ТЗОВ “СПАС” – 3</w:t>
      </w:r>
      <w:r w:rsidR="001A182E" w:rsidRPr="00E504A1">
        <w:rPr>
          <w:rFonts w:ascii="Times New Roman" w:hAnsi="Times New Roman" w:cs="Times New Roman"/>
          <w:sz w:val="28"/>
          <w:szCs w:val="28"/>
        </w:rPr>
        <w:t xml:space="preserve"> особи</w:t>
      </w:r>
      <w:r w:rsidRPr="00E504A1">
        <w:rPr>
          <w:rFonts w:ascii="Times New Roman" w:hAnsi="Times New Roman" w:cs="Times New Roman"/>
          <w:sz w:val="28"/>
          <w:szCs w:val="28"/>
        </w:rPr>
        <w:t xml:space="preserve"> (у 2021 – 4 особи)</w:t>
      </w:r>
      <w:r w:rsidR="001A182E" w:rsidRPr="00E504A1">
        <w:rPr>
          <w:rFonts w:ascii="Times New Roman" w:hAnsi="Times New Roman" w:cs="Times New Roman"/>
          <w:sz w:val="28"/>
          <w:szCs w:val="28"/>
        </w:rPr>
        <w:t>.</w:t>
      </w:r>
    </w:p>
    <w:p w:rsidR="00F206EA" w:rsidRPr="00E504A1" w:rsidRDefault="007D3121"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Такий стан справ створює</w:t>
      </w:r>
      <w:r w:rsidR="00F206EA" w:rsidRPr="00E504A1">
        <w:rPr>
          <w:rFonts w:ascii="Times New Roman" w:hAnsi="Times New Roman" w:cs="Times New Roman"/>
          <w:sz w:val="28"/>
          <w:szCs w:val="28"/>
        </w:rPr>
        <w:t xml:space="preserve"> загрозу виникнення пожеж </w:t>
      </w:r>
      <w:r w:rsidR="00574899" w:rsidRPr="00E504A1">
        <w:rPr>
          <w:rFonts w:ascii="Times New Roman" w:hAnsi="Times New Roman" w:cs="Times New Roman"/>
          <w:sz w:val="28"/>
          <w:szCs w:val="28"/>
        </w:rPr>
        <w:t>та</w:t>
      </w:r>
      <w:r w:rsidR="00F206EA" w:rsidRPr="00E504A1">
        <w:rPr>
          <w:rFonts w:ascii="Times New Roman" w:hAnsi="Times New Roman" w:cs="Times New Roman"/>
          <w:sz w:val="28"/>
          <w:szCs w:val="28"/>
        </w:rPr>
        <w:t xml:space="preserve"> умови для їх швидкого розвитку, ускладнюють успішне гасіння по</w:t>
      </w:r>
      <w:r w:rsidR="00574899" w:rsidRPr="00E504A1">
        <w:rPr>
          <w:rFonts w:ascii="Times New Roman" w:hAnsi="Times New Roman" w:cs="Times New Roman"/>
          <w:sz w:val="28"/>
          <w:szCs w:val="28"/>
        </w:rPr>
        <w:t>жеж та безпечну евакуацію учнів та працівників.</w:t>
      </w:r>
      <w:r w:rsidR="00F206EA" w:rsidRPr="00E504A1">
        <w:rPr>
          <w:rFonts w:ascii="Times New Roman" w:hAnsi="Times New Roman" w:cs="Times New Roman"/>
          <w:sz w:val="28"/>
          <w:szCs w:val="28"/>
        </w:rPr>
        <w:t xml:space="preserve"> </w:t>
      </w:r>
    </w:p>
    <w:p w:rsidR="002D0DBB" w:rsidRPr="00E504A1" w:rsidRDefault="001B61D7"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За період</w:t>
      </w:r>
      <w:r w:rsidR="001D7E28" w:rsidRPr="00E504A1">
        <w:rPr>
          <w:rFonts w:ascii="Times New Roman" w:hAnsi="Times New Roman" w:cs="Times New Roman"/>
          <w:sz w:val="28"/>
          <w:szCs w:val="28"/>
        </w:rPr>
        <w:t xml:space="preserve"> 2010-2022 рок</w:t>
      </w:r>
      <w:r w:rsidR="00FA7F62">
        <w:rPr>
          <w:rFonts w:ascii="Times New Roman" w:hAnsi="Times New Roman" w:cs="Times New Roman"/>
          <w:sz w:val="28"/>
          <w:szCs w:val="28"/>
        </w:rPr>
        <w:t>ів</w:t>
      </w:r>
      <w:r w:rsidR="002D0DBB" w:rsidRPr="00E504A1">
        <w:rPr>
          <w:rFonts w:ascii="Times New Roman" w:hAnsi="Times New Roman" w:cs="Times New Roman"/>
          <w:sz w:val="28"/>
          <w:szCs w:val="28"/>
        </w:rPr>
        <w:t xml:space="preserve"> на об</w:t>
      </w:r>
      <w:r w:rsidR="002C1722" w:rsidRPr="00E504A1">
        <w:rPr>
          <w:rFonts w:ascii="Times New Roman" w:hAnsi="Times New Roman" w:cs="Times New Roman"/>
          <w:sz w:val="28"/>
          <w:szCs w:val="28"/>
        </w:rPr>
        <w:t>’єктах освіти області виникло 25</w:t>
      </w:r>
      <w:r w:rsidR="00FA7F62">
        <w:rPr>
          <w:rFonts w:ascii="Times New Roman" w:hAnsi="Times New Roman" w:cs="Times New Roman"/>
          <w:bCs/>
          <w:sz w:val="28"/>
          <w:szCs w:val="28"/>
        </w:rPr>
        <w:t xml:space="preserve"> пожеж</w:t>
      </w:r>
      <w:r w:rsidR="001A182E" w:rsidRPr="00E504A1">
        <w:rPr>
          <w:rFonts w:ascii="Times New Roman" w:hAnsi="Times New Roman" w:cs="Times New Roman"/>
          <w:bCs/>
          <w:sz w:val="28"/>
          <w:szCs w:val="28"/>
        </w:rPr>
        <w:t xml:space="preserve">, а саме: </w:t>
      </w:r>
      <w:r w:rsidR="002D0DBB" w:rsidRPr="00E504A1">
        <w:rPr>
          <w:rFonts w:ascii="Times New Roman" w:hAnsi="Times New Roman" w:cs="Times New Roman"/>
          <w:bCs/>
          <w:sz w:val="28"/>
          <w:szCs w:val="28"/>
        </w:rPr>
        <w:t xml:space="preserve">у </w:t>
      </w:r>
      <w:proofErr w:type="spellStart"/>
      <w:r w:rsidR="00B50018" w:rsidRPr="00E504A1">
        <w:rPr>
          <w:rFonts w:ascii="Times New Roman" w:hAnsi="Times New Roman" w:cs="Times New Roman"/>
          <w:bCs/>
          <w:sz w:val="28"/>
          <w:szCs w:val="28"/>
        </w:rPr>
        <w:t>Рокитнівській</w:t>
      </w:r>
      <w:proofErr w:type="spellEnd"/>
      <w:r w:rsidR="00B50018" w:rsidRPr="00E504A1">
        <w:rPr>
          <w:rFonts w:ascii="Times New Roman" w:hAnsi="Times New Roman" w:cs="Times New Roman"/>
          <w:bCs/>
          <w:sz w:val="28"/>
          <w:szCs w:val="28"/>
        </w:rPr>
        <w:t xml:space="preserve">, </w:t>
      </w:r>
      <w:proofErr w:type="spellStart"/>
      <w:r w:rsidR="00B50018" w:rsidRPr="00E504A1">
        <w:rPr>
          <w:rFonts w:ascii="Times New Roman" w:hAnsi="Times New Roman" w:cs="Times New Roman"/>
          <w:bCs/>
          <w:sz w:val="28"/>
          <w:szCs w:val="28"/>
        </w:rPr>
        <w:t>З</w:t>
      </w:r>
      <w:r w:rsidR="005D21F3" w:rsidRPr="00E504A1">
        <w:rPr>
          <w:rFonts w:ascii="Times New Roman" w:hAnsi="Times New Roman" w:cs="Times New Roman"/>
          <w:bCs/>
          <w:sz w:val="28"/>
          <w:szCs w:val="28"/>
        </w:rPr>
        <w:t>долбунівській</w:t>
      </w:r>
      <w:proofErr w:type="spellEnd"/>
      <w:r w:rsidR="005D21F3" w:rsidRPr="00E504A1">
        <w:rPr>
          <w:rFonts w:ascii="Times New Roman" w:hAnsi="Times New Roman" w:cs="Times New Roman"/>
          <w:bCs/>
          <w:sz w:val="28"/>
          <w:szCs w:val="28"/>
        </w:rPr>
        <w:t xml:space="preserve">. </w:t>
      </w:r>
      <w:proofErr w:type="spellStart"/>
      <w:r w:rsidR="005D21F3" w:rsidRPr="00E504A1">
        <w:rPr>
          <w:rFonts w:ascii="Times New Roman" w:hAnsi="Times New Roman" w:cs="Times New Roman"/>
          <w:bCs/>
          <w:sz w:val="28"/>
          <w:szCs w:val="28"/>
        </w:rPr>
        <w:t>Демидівській</w:t>
      </w:r>
      <w:proofErr w:type="spellEnd"/>
      <w:r w:rsidR="005D21F3" w:rsidRPr="00E504A1">
        <w:rPr>
          <w:rFonts w:ascii="Times New Roman" w:hAnsi="Times New Roman" w:cs="Times New Roman"/>
          <w:bCs/>
          <w:sz w:val="28"/>
          <w:szCs w:val="28"/>
        </w:rPr>
        <w:t xml:space="preserve">, </w:t>
      </w:r>
      <w:proofErr w:type="spellStart"/>
      <w:r w:rsidR="005D21F3" w:rsidRPr="00E504A1">
        <w:rPr>
          <w:rFonts w:ascii="Times New Roman" w:hAnsi="Times New Roman" w:cs="Times New Roman"/>
          <w:bCs/>
          <w:sz w:val="28"/>
          <w:szCs w:val="28"/>
        </w:rPr>
        <w:t>Рафалівській</w:t>
      </w:r>
      <w:proofErr w:type="spellEnd"/>
      <w:r w:rsidR="005D21F3" w:rsidRPr="00E504A1">
        <w:rPr>
          <w:rFonts w:ascii="Times New Roman" w:hAnsi="Times New Roman" w:cs="Times New Roman"/>
          <w:bCs/>
          <w:sz w:val="28"/>
          <w:szCs w:val="28"/>
        </w:rPr>
        <w:t xml:space="preserve">, </w:t>
      </w:r>
      <w:proofErr w:type="spellStart"/>
      <w:r w:rsidR="005D21F3" w:rsidRPr="00E504A1">
        <w:rPr>
          <w:rFonts w:ascii="Times New Roman" w:hAnsi="Times New Roman" w:cs="Times New Roman"/>
          <w:bCs/>
          <w:sz w:val="28"/>
          <w:szCs w:val="28"/>
        </w:rPr>
        <w:t>Костопільській</w:t>
      </w:r>
      <w:proofErr w:type="spellEnd"/>
      <w:r w:rsidR="005D21F3" w:rsidRPr="00E504A1">
        <w:rPr>
          <w:rFonts w:ascii="Times New Roman" w:hAnsi="Times New Roman" w:cs="Times New Roman"/>
          <w:bCs/>
          <w:sz w:val="28"/>
          <w:szCs w:val="28"/>
        </w:rPr>
        <w:t xml:space="preserve">, </w:t>
      </w:r>
      <w:proofErr w:type="spellStart"/>
      <w:r w:rsidR="005D21F3" w:rsidRPr="00E504A1">
        <w:rPr>
          <w:rFonts w:ascii="Times New Roman" w:hAnsi="Times New Roman" w:cs="Times New Roman"/>
          <w:bCs/>
          <w:sz w:val="28"/>
          <w:szCs w:val="28"/>
        </w:rPr>
        <w:t>Дубровицькій</w:t>
      </w:r>
      <w:proofErr w:type="spellEnd"/>
      <w:r w:rsidR="005D21F3" w:rsidRPr="00E504A1">
        <w:rPr>
          <w:rFonts w:ascii="Times New Roman" w:hAnsi="Times New Roman" w:cs="Times New Roman"/>
          <w:bCs/>
          <w:sz w:val="28"/>
          <w:szCs w:val="28"/>
        </w:rPr>
        <w:t xml:space="preserve">, </w:t>
      </w:r>
      <w:proofErr w:type="spellStart"/>
      <w:r w:rsidR="005D21F3" w:rsidRPr="00E504A1">
        <w:rPr>
          <w:rFonts w:ascii="Times New Roman" w:hAnsi="Times New Roman" w:cs="Times New Roman"/>
          <w:bCs/>
          <w:sz w:val="28"/>
          <w:szCs w:val="28"/>
        </w:rPr>
        <w:t>Корнинській</w:t>
      </w:r>
      <w:proofErr w:type="spellEnd"/>
      <w:r w:rsidR="005D21F3" w:rsidRPr="00E504A1">
        <w:rPr>
          <w:rFonts w:ascii="Times New Roman" w:hAnsi="Times New Roman" w:cs="Times New Roman"/>
          <w:bCs/>
          <w:sz w:val="28"/>
          <w:szCs w:val="28"/>
        </w:rPr>
        <w:t>, Острозькій</w:t>
      </w:r>
      <w:r w:rsidR="002D0DBB" w:rsidRPr="00E504A1">
        <w:rPr>
          <w:rFonts w:ascii="Times New Roman" w:hAnsi="Times New Roman" w:cs="Times New Roman"/>
          <w:bCs/>
          <w:sz w:val="28"/>
          <w:szCs w:val="28"/>
        </w:rPr>
        <w:t xml:space="preserve"> </w:t>
      </w:r>
      <w:r w:rsidR="00B50018" w:rsidRPr="00E504A1">
        <w:rPr>
          <w:rFonts w:ascii="Times New Roman" w:hAnsi="Times New Roman" w:cs="Times New Roman"/>
          <w:bCs/>
          <w:sz w:val="28"/>
          <w:szCs w:val="28"/>
        </w:rPr>
        <w:t xml:space="preserve">територіальних громадах (ТГ) </w:t>
      </w:r>
      <w:r w:rsidR="002D0DBB" w:rsidRPr="00E504A1">
        <w:rPr>
          <w:rFonts w:ascii="Times New Roman" w:hAnsi="Times New Roman" w:cs="Times New Roman"/>
          <w:bCs/>
          <w:sz w:val="28"/>
          <w:szCs w:val="28"/>
        </w:rPr>
        <w:t>– по 1 пожежі</w:t>
      </w:r>
      <w:r w:rsidR="002D0DBB" w:rsidRPr="00E504A1">
        <w:rPr>
          <w:rFonts w:ascii="Times New Roman" w:hAnsi="Times New Roman" w:cs="Times New Roman"/>
          <w:sz w:val="28"/>
          <w:szCs w:val="28"/>
        </w:rPr>
        <w:t xml:space="preserve">, </w:t>
      </w:r>
      <w:proofErr w:type="spellStart"/>
      <w:r w:rsidR="005D21F3" w:rsidRPr="00E504A1">
        <w:rPr>
          <w:rFonts w:ascii="Times New Roman" w:hAnsi="Times New Roman" w:cs="Times New Roman"/>
          <w:sz w:val="28"/>
          <w:szCs w:val="28"/>
        </w:rPr>
        <w:t>Вараській</w:t>
      </w:r>
      <w:proofErr w:type="spellEnd"/>
      <w:r w:rsidR="005D21F3" w:rsidRPr="00E504A1">
        <w:rPr>
          <w:rFonts w:ascii="Times New Roman" w:hAnsi="Times New Roman" w:cs="Times New Roman"/>
          <w:sz w:val="28"/>
          <w:szCs w:val="28"/>
        </w:rPr>
        <w:t xml:space="preserve">, </w:t>
      </w:r>
      <w:proofErr w:type="spellStart"/>
      <w:r w:rsidR="005D21F3" w:rsidRPr="00E504A1">
        <w:rPr>
          <w:rFonts w:ascii="Times New Roman" w:hAnsi="Times New Roman" w:cs="Times New Roman"/>
          <w:sz w:val="28"/>
          <w:szCs w:val="28"/>
        </w:rPr>
        <w:t>Радивилівські</w:t>
      </w:r>
      <w:proofErr w:type="spellEnd"/>
      <w:r w:rsidR="005D21F3" w:rsidRPr="00E504A1">
        <w:rPr>
          <w:rFonts w:ascii="Times New Roman" w:hAnsi="Times New Roman" w:cs="Times New Roman"/>
          <w:sz w:val="28"/>
          <w:szCs w:val="28"/>
        </w:rPr>
        <w:t xml:space="preserve"> ТГ – по 2 пожежі, ЗЗСО обласного підпорядкування</w:t>
      </w:r>
      <w:r w:rsidR="002D0DBB" w:rsidRPr="00E504A1">
        <w:rPr>
          <w:rFonts w:ascii="Times New Roman" w:hAnsi="Times New Roman" w:cs="Times New Roman"/>
          <w:sz w:val="28"/>
          <w:szCs w:val="28"/>
        </w:rPr>
        <w:t xml:space="preserve"> </w:t>
      </w:r>
      <w:r w:rsidR="005D21F3" w:rsidRPr="00E504A1">
        <w:rPr>
          <w:rFonts w:ascii="Times New Roman" w:hAnsi="Times New Roman" w:cs="Times New Roman"/>
          <w:sz w:val="28"/>
          <w:szCs w:val="28"/>
        </w:rPr>
        <w:t xml:space="preserve">– </w:t>
      </w:r>
      <w:r w:rsidR="002D0DBB" w:rsidRPr="00E504A1">
        <w:rPr>
          <w:rFonts w:ascii="Times New Roman" w:hAnsi="Times New Roman" w:cs="Times New Roman"/>
          <w:sz w:val="28"/>
          <w:szCs w:val="28"/>
        </w:rPr>
        <w:t>3</w:t>
      </w:r>
      <w:r w:rsidR="005D21F3" w:rsidRPr="00E504A1">
        <w:rPr>
          <w:rFonts w:ascii="Times New Roman" w:hAnsi="Times New Roman" w:cs="Times New Roman"/>
          <w:sz w:val="28"/>
          <w:szCs w:val="28"/>
        </w:rPr>
        <w:t xml:space="preserve"> </w:t>
      </w:r>
      <w:r w:rsidR="002D0DBB" w:rsidRPr="00E504A1">
        <w:rPr>
          <w:rFonts w:ascii="Times New Roman" w:hAnsi="Times New Roman" w:cs="Times New Roman"/>
          <w:sz w:val="28"/>
          <w:szCs w:val="28"/>
        </w:rPr>
        <w:t xml:space="preserve">пожежі, </w:t>
      </w:r>
      <w:r w:rsidR="005D21F3" w:rsidRPr="00E504A1">
        <w:rPr>
          <w:rFonts w:ascii="Times New Roman" w:hAnsi="Times New Roman" w:cs="Times New Roman"/>
          <w:sz w:val="28"/>
          <w:szCs w:val="28"/>
        </w:rPr>
        <w:t>закладах вищої</w:t>
      </w:r>
      <w:r w:rsidR="00B50018" w:rsidRPr="00E504A1">
        <w:rPr>
          <w:rFonts w:ascii="Times New Roman" w:hAnsi="Times New Roman" w:cs="Times New Roman"/>
          <w:sz w:val="28"/>
          <w:szCs w:val="28"/>
        </w:rPr>
        <w:t xml:space="preserve"> та фахової </w:t>
      </w:r>
      <w:proofErr w:type="spellStart"/>
      <w:r w:rsidR="00B50018" w:rsidRPr="00E504A1">
        <w:rPr>
          <w:rFonts w:ascii="Times New Roman" w:hAnsi="Times New Roman" w:cs="Times New Roman"/>
          <w:sz w:val="28"/>
          <w:szCs w:val="28"/>
        </w:rPr>
        <w:t>перед</w:t>
      </w:r>
      <w:r w:rsidR="005D21F3" w:rsidRPr="00E504A1">
        <w:rPr>
          <w:rFonts w:ascii="Times New Roman" w:hAnsi="Times New Roman" w:cs="Times New Roman"/>
          <w:sz w:val="28"/>
          <w:szCs w:val="28"/>
        </w:rPr>
        <w:t>вищої</w:t>
      </w:r>
      <w:proofErr w:type="spellEnd"/>
      <w:r w:rsidR="005D21F3" w:rsidRPr="00E504A1">
        <w:rPr>
          <w:rFonts w:ascii="Times New Roman" w:hAnsi="Times New Roman" w:cs="Times New Roman"/>
          <w:sz w:val="28"/>
          <w:szCs w:val="28"/>
        </w:rPr>
        <w:t xml:space="preserve"> освіти –</w:t>
      </w:r>
      <w:r w:rsidR="002D0DBB" w:rsidRPr="00E504A1">
        <w:rPr>
          <w:rFonts w:ascii="Times New Roman" w:hAnsi="Times New Roman" w:cs="Times New Roman"/>
          <w:sz w:val="28"/>
          <w:szCs w:val="28"/>
        </w:rPr>
        <w:t xml:space="preserve"> 6</w:t>
      </w:r>
      <w:r w:rsidR="005D21F3" w:rsidRPr="00E504A1">
        <w:rPr>
          <w:rFonts w:ascii="Times New Roman" w:hAnsi="Times New Roman" w:cs="Times New Roman"/>
          <w:sz w:val="28"/>
          <w:szCs w:val="28"/>
        </w:rPr>
        <w:t xml:space="preserve"> </w:t>
      </w:r>
      <w:r w:rsidR="002D0DBB" w:rsidRPr="00E504A1">
        <w:rPr>
          <w:rFonts w:ascii="Times New Roman" w:hAnsi="Times New Roman" w:cs="Times New Roman"/>
          <w:sz w:val="28"/>
          <w:szCs w:val="28"/>
        </w:rPr>
        <w:t xml:space="preserve">пожеж, </w:t>
      </w:r>
      <w:r w:rsidR="005D21F3" w:rsidRPr="00E504A1">
        <w:rPr>
          <w:rFonts w:ascii="Times New Roman" w:hAnsi="Times New Roman" w:cs="Times New Roman"/>
          <w:sz w:val="28"/>
          <w:szCs w:val="28"/>
        </w:rPr>
        <w:t>професійної(професійно-технічної) освіти</w:t>
      </w:r>
      <w:r w:rsidR="002D0DBB" w:rsidRPr="00E504A1">
        <w:rPr>
          <w:rFonts w:ascii="Times New Roman" w:hAnsi="Times New Roman" w:cs="Times New Roman"/>
          <w:sz w:val="28"/>
          <w:szCs w:val="28"/>
        </w:rPr>
        <w:t xml:space="preserve"> – 2 пожежі.</w:t>
      </w:r>
    </w:p>
    <w:p w:rsidR="002D0DBB" w:rsidRPr="00E504A1" w:rsidRDefault="005D21F3" w:rsidP="0075458C">
      <w:pPr>
        <w:pStyle w:val="20"/>
        <w:shd w:val="clear" w:color="auto" w:fill="auto"/>
        <w:spacing w:before="0" w:line="240" w:lineRule="auto"/>
        <w:ind w:firstLine="567"/>
        <w:rPr>
          <w:sz w:val="28"/>
          <w:szCs w:val="28"/>
          <w:lang w:val="uk-UA"/>
        </w:rPr>
      </w:pPr>
      <w:r w:rsidRPr="00E504A1">
        <w:rPr>
          <w:sz w:val="28"/>
          <w:szCs w:val="28"/>
        </w:rPr>
        <w:t>У 2021</w:t>
      </w:r>
      <w:r w:rsidR="002D0DBB" w:rsidRPr="00E504A1">
        <w:rPr>
          <w:sz w:val="28"/>
          <w:szCs w:val="28"/>
        </w:rPr>
        <w:t xml:space="preserve"> </w:t>
      </w:r>
      <w:proofErr w:type="spellStart"/>
      <w:r w:rsidR="002D0DBB" w:rsidRPr="00E504A1">
        <w:rPr>
          <w:sz w:val="28"/>
          <w:szCs w:val="28"/>
        </w:rPr>
        <w:t>році</w:t>
      </w:r>
      <w:proofErr w:type="spellEnd"/>
      <w:r w:rsidR="002D0DBB" w:rsidRPr="00E504A1">
        <w:rPr>
          <w:sz w:val="28"/>
          <w:szCs w:val="28"/>
        </w:rPr>
        <w:t xml:space="preserve"> </w:t>
      </w:r>
      <w:proofErr w:type="spellStart"/>
      <w:r w:rsidR="002D0DBB" w:rsidRPr="00E504A1">
        <w:rPr>
          <w:sz w:val="28"/>
          <w:szCs w:val="28"/>
        </w:rPr>
        <w:t>трапилась</w:t>
      </w:r>
      <w:proofErr w:type="spellEnd"/>
      <w:r w:rsidR="002D0DBB" w:rsidRPr="00E504A1">
        <w:rPr>
          <w:sz w:val="28"/>
          <w:szCs w:val="28"/>
        </w:rPr>
        <w:t xml:space="preserve"> </w:t>
      </w:r>
      <w:proofErr w:type="spellStart"/>
      <w:r w:rsidR="002D0DBB" w:rsidRPr="00E504A1">
        <w:rPr>
          <w:sz w:val="28"/>
          <w:szCs w:val="28"/>
        </w:rPr>
        <w:t>пожежа</w:t>
      </w:r>
      <w:proofErr w:type="spellEnd"/>
      <w:r w:rsidR="002D0DBB" w:rsidRPr="00E504A1">
        <w:rPr>
          <w:sz w:val="28"/>
          <w:szCs w:val="28"/>
        </w:rPr>
        <w:t xml:space="preserve"> на </w:t>
      </w:r>
      <w:proofErr w:type="spellStart"/>
      <w:r w:rsidR="002D0DBB" w:rsidRPr="00E504A1">
        <w:rPr>
          <w:sz w:val="28"/>
          <w:szCs w:val="28"/>
        </w:rPr>
        <w:t>базі</w:t>
      </w:r>
      <w:proofErr w:type="spellEnd"/>
      <w:r w:rsidR="002D0DBB" w:rsidRPr="00E504A1">
        <w:rPr>
          <w:sz w:val="28"/>
          <w:szCs w:val="28"/>
        </w:rPr>
        <w:t xml:space="preserve"> </w:t>
      </w:r>
      <w:proofErr w:type="spellStart"/>
      <w:r w:rsidR="00641DC9" w:rsidRPr="00E504A1">
        <w:rPr>
          <w:rStyle w:val="21"/>
          <w:b w:val="0"/>
          <w:i w:val="0"/>
          <w:color w:val="auto"/>
          <w:sz w:val="28"/>
          <w:szCs w:val="28"/>
        </w:rPr>
        <w:t>Любиковицького</w:t>
      </w:r>
      <w:proofErr w:type="spellEnd"/>
      <w:r w:rsidR="00641DC9" w:rsidRPr="00E504A1">
        <w:rPr>
          <w:rStyle w:val="21"/>
          <w:b w:val="0"/>
          <w:i w:val="0"/>
          <w:color w:val="auto"/>
          <w:sz w:val="28"/>
          <w:szCs w:val="28"/>
        </w:rPr>
        <w:t xml:space="preserve"> ліцею Сарненської міської ради </w:t>
      </w:r>
      <w:proofErr w:type="spellStart"/>
      <w:r w:rsidR="00641DC9" w:rsidRPr="00E504A1">
        <w:rPr>
          <w:rStyle w:val="21"/>
          <w:b w:val="0"/>
          <w:i w:val="0"/>
          <w:color w:val="auto"/>
          <w:sz w:val="28"/>
          <w:szCs w:val="28"/>
        </w:rPr>
        <w:t>Сарненського</w:t>
      </w:r>
      <w:proofErr w:type="spellEnd"/>
      <w:r w:rsidR="00641DC9" w:rsidRPr="00E504A1">
        <w:rPr>
          <w:rStyle w:val="21"/>
          <w:b w:val="0"/>
          <w:i w:val="0"/>
          <w:color w:val="auto"/>
          <w:sz w:val="28"/>
          <w:szCs w:val="28"/>
        </w:rPr>
        <w:t xml:space="preserve"> району Рівненської області.</w:t>
      </w:r>
      <w:r w:rsidR="002D0DBB" w:rsidRPr="00E504A1">
        <w:rPr>
          <w:sz w:val="28"/>
          <w:szCs w:val="28"/>
        </w:rPr>
        <w:t xml:space="preserve"> Причиною </w:t>
      </w:r>
      <w:proofErr w:type="spellStart"/>
      <w:r w:rsidR="002D0DBB" w:rsidRPr="00E504A1">
        <w:rPr>
          <w:sz w:val="28"/>
          <w:szCs w:val="28"/>
        </w:rPr>
        <w:t>пожежі</w:t>
      </w:r>
      <w:proofErr w:type="spellEnd"/>
      <w:r w:rsidR="002D0DBB" w:rsidRPr="00E504A1">
        <w:rPr>
          <w:sz w:val="28"/>
          <w:szCs w:val="28"/>
        </w:rPr>
        <w:t xml:space="preserve"> стало </w:t>
      </w:r>
      <w:proofErr w:type="spellStart"/>
      <w:r w:rsidR="002D0DBB" w:rsidRPr="00E504A1">
        <w:rPr>
          <w:sz w:val="28"/>
          <w:szCs w:val="28"/>
        </w:rPr>
        <w:t>коротке</w:t>
      </w:r>
      <w:proofErr w:type="spellEnd"/>
      <w:r w:rsidR="002D0DBB" w:rsidRPr="00E504A1">
        <w:rPr>
          <w:sz w:val="28"/>
          <w:szCs w:val="28"/>
        </w:rPr>
        <w:t xml:space="preserve"> </w:t>
      </w:r>
      <w:proofErr w:type="spellStart"/>
      <w:r w:rsidR="002D0DBB" w:rsidRPr="00E504A1">
        <w:rPr>
          <w:sz w:val="28"/>
          <w:szCs w:val="28"/>
        </w:rPr>
        <w:t>замикання</w:t>
      </w:r>
      <w:proofErr w:type="spellEnd"/>
      <w:r w:rsidR="005B6F01" w:rsidRPr="00E504A1">
        <w:rPr>
          <w:sz w:val="28"/>
          <w:szCs w:val="28"/>
          <w:lang w:val="uk-UA"/>
        </w:rPr>
        <w:t>.</w:t>
      </w:r>
      <w:r w:rsidR="001D7E28" w:rsidRPr="00E504A1">
        <w:rPr>
          <w:sz w:val="28"/>
          <w:szCs w:val="28"/>
          <w:lang w:val="uk-UA"/>
        </w:rPr>
        <w:t xml:space="preserve"> У 2022 році повідомлень про пожежі не надходило.</w:t>
      </w:r>
    </w:p>
    <w:p w:rsidR="0056573D" w:rsidRPr="00E504A1" w:rsidRDefault="00D82FF2"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Не надали інформації щодо виконання заходів з пожежної безпеки: </w:t>
      </w:r>
      <w:proofErr w:type="spellStart"/>
      <w:r w:rsidRPr="00E504A1">
        <w:rPr>
          <w:rFonts w:ascii="Times New Roman" w:hAnsi="Times New Roman" w:cs="Times New Roman"/>
          <w:sz w:val="28"/>
          <w:szCs w:val="28"/>
        </w:rPr>
        <w:t>Березівська</w:t>
      </w:r>
      <w:proofErr w:type="spellEnd"/>
      <w:r w:rsidRPr="00E504A1">
        <w:rPr>
          <w:rFonts w:ascii="Times New Roman" w:hAnsi="Times New Roman" w:cs="Times New Roman"/>
          <w:sz w:val="28"/>
          <w:szCs w:val="28"/>
        </w:rPr>
        <w:t xml:space="preserve">, </w:t>
      </w:r>
      <w:proofErr w:type="spellStart"/>
      <w:r w:rsidRPr="00E504A1">
        <w:rPr>
          <w:rFonts w:ascii="Times New Roman" w:hAnsi="Times New Roman" w:cs="Times New Roman"/>
          <w:sz w:val="28"/>
          <w:szCs w:val="28"/>
        </w:rPr>
        <w:t>Великомежирицька</w:t>
      </w:r>
      <w:proofErr w:type="spellEnd"/>
      <w:r w:rsidRPr="00E504A1">
        <w:rPr>
          <w:rFonts w:ascii="Times New Roman" w:hAnsi="Times New Roman" w:cs="Times New Roman"/>
          <w:sz w:val="28"/>
          <w:szCs w:val="28"/>
        </w:rPr>
        <w:t xml:space="preserve">, </w:t>
      </w:r>
      <w:proofErr w:type="spellStart"/>
      <w:r w:rsidRPr="00E504A1">
        <w:rPr>
          <w:rFonts w:ascii="Times New Roman" w:hAnsi="Times New Roman" w:cs="Times New Roman"/>
          <w:sz w:val="28"/>
          <w:szCs w:val="28"/>
        </w:rPr>
        <w:t>Вирівська</w:t>
      </w:r>
      <w:proofErr w:type="spellEnd"/>
      <w:r w:rsidRPr="00E504A1">
        <w:rPr>
          <w:rFonts w:ascii="Times New Roman" w:hAnsi="Times New Roman" w:cs="Times New Roman"/>
          <w:sz w:val="28"/>
          <w:szCs w:val="28"/>
        </w:rPr>
        <w:t xml:space="preserve">, </w:t>
      </w:r>
      <w:proofErr w:type="spellStart"/>
      <w:r w:rsidRPr="00E504A1">
        <w:rPr>
          <w:rFonts w:ascii="Times New Roman" w:hAnsi="Times New Roman" w:cs="Times New Roman"/>
          <w:sz w:val="28"/>
          <w:szCs w:val="28"/>
        </w:rPr>
        <w:t>Гощанська</w:t>
      </w:r>
      <w:proofErr w:type="spellEnd"/>
      <w:r w:rsidRPr="00E504A1">
        <w:rPr>
          <w:rFonts w:ascii="Times New Roman" w:hAnsi="Times New Roman" w:cs="Times New Roman"/>
          <w:sz w:val="28"/>
          <w:szCs w:val="28"/>
        </w:rPr>
        <w:t xml:space="preserve">, </w:t>
      </w:r>
      <w:proofErr w:type="spellStart"/>
      <w:r w:rsidRPr="00E504A1">
        <w:rPr>
          <w:rFonts w:ascii="Times New Roman" w:hAnsi="Times New Roman" w:cs="Times New Roman"/>
          <w:sz w:val="28"/>
          <w:szCs w:val="28"/>
        </w:rPr>
        <w:t>Локницька</w:t>
      </w:r>
      <w:proofErr w:type="spellEnd"/>
      <w:r w:rsidRPr="00E504A1">
        <w:rPr>
          <w:rFonts w:ascii="Times New Roman" w:hAnsi="Times New Roman" w:cs="Times New Roman"/>
          <w:sz w:val="28"/>
          <w:szCs w:val="28"/>
        </w:rPr>
        <w:t xml:space="preserve">, </w:t>
      </w:r>
      <w:proofErr w:type="spellStart"/>
      <w:r w:rsidRPr="00E504A1">
        <w:rPr>
          <w:rFonts w:ascii="Times New Roman" w:hAnsi="Times New Roman" w:cs="Times New Roman"/>
          <w:sz w:val="28"/>
          <w:szCs w:val="28"/>
        </w:rPr>
        <w:t>Малинська</w:t>
      </w:r>
      <w:proofErr w:type="spellEnd"/>
      <w:r w:rsidRPr="00E504A1">
        <w:rPr>
          <w:rFonts w:ascii="Times New Roman" w:hAnsi="Times New Roman" w:cs="Times New Roman"/>
          <w:sz w:val="28"/>
          <w:szCs w:val="28"/>
        </w:rPr>
        <w:t xml:space="preserve"> територіальні громади.</w:t>
      </w:r>
    </w:p>
    <w:p w:rsidR="00142327" w:rsidRPr="00E504A1" w:rsidRDefault="00142327"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lastRenderedPageBreak/>
        <w:t>З метою виховання у підростаючого покоління базового поняття основ безпечного середовища, яке містить у собі знання з правил пожежної безпеки, мінної безпеки та цивільного захисту в цілому, засвоєння алгоритму дій у разі виникнення надзвичайних ситуацій різного характеру, ДСНС спільно з МОН здійснює роботу щодо створення в закладах освіти класів безпеки, фу</w:t>
      </w:r>
      <w:r w:rsidR="00C16593" w:rsidRPr="00E504A1">
        <w:rPr>
          <w:rFonts w:ascii="Times New Roman" w:hAnsi="Times New Roman" w:cs="Times New Roman"/>
          <w:sz w:val="28"/>
          <w:szCs w:val="28"/>
        </w:rPr>
        <w:t>нкціонування яких буде задіяно в</w:t>
      </w:r>
      <w:r w:rsidRPr="00E504A1">
        <w:rPr>
          <w:rFonts w:ascii="Times New Roman" w:hAnsi="Times New Roman" w:cs="Times New Roman"/>
          <w:sz w:val="28"/>
          <w:szCs w:val="28"/>
        </w:rPr>
        <w:t xml:space="preserve"> освітньому процесі та направлено на вивчення основних вимог пожежної безпеки та безпеки життєдіяльності в цілому. </w:t>
      </w:r>
    </w:p>
    <w:p w:rsidR="00142327" w:rsidRPr="00E504A1" w:rsidRDefault="00142327" w:rsidP="0075458C">
      <w:pPr>
        <w:tabs>
          <w:tab w:val="left" w:pos="0"/>
        </w:tabs>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Так, на території області створено та функціонують </w:t>
      </w:r>
      <w:r w:rsidRPr="00E504A1">
        <w:rPr>
          <w:rFonts w:ascii="Times New Roman" w:hAnsi="Times New Roman" w:cs="Times New Roman"/>
          <w:bCs/>
          <w:sz w:val="28"/>
          <w:szCs w:val="28"/>
        </w:rPr>
        <w:t>11 класів безпеки (з яких 1 інтерактивний клас в ДПРЧ-25 ГУ ДСНС України у Рівненській області, 2 інтерактивні класи в центрах безпеки громад с. Велика Омеляна та с. Біла Криниця Рівненського району, 8 дитячих класів безпеки функціонують в закладах</w:t>
      </w:r>
      <w:r w:rsidR="00FA7F62">
        <w:rPr>
          <w:rFonts w:ascii="Times New Roman" w:hAnsi="Times New Roman" w:cs="Times New Roman"/>
          <w:bCs/>
          <w:sz w:val="28"/>
          <w:szCs w:val="28"/>
        </w:rPr>
        <w:t xml:space="preserve"> освіти</w:t>
      </w:r>
      <w:r w:rsidRPr="00E504A1">
        <w:rPr>
          <w:rFonts w:ascii="Times New Roman" w:hAnsi="Times New Roman" w:cs="Times New Roman"/>
          <w:bCs/>
          <w:sz w:val="28"/>
          <w:szCs w:val="28"/>
        </w:rPr>
        <w:t xml:space="preserve"> Рівненської області).</w:t>
      </w:r>
    </w:p>
    <w:p w:rsidR="00142327" w:rsidRPr="00E504A1" w:rsidRDefault="00142327" w:rsidP="0075458C">
      <w:pPr>
        <w:tabs>
          <w:tab w:val="left" w:pos="0"/>
        </w:tabs>
        <w:spacing w:after="0" w:line="240" w:lineRule="auto"/>
        <w:ind w:firstLine="567"/>
        <w:jc w:val="both"/>
        <w:rPr>
          <w:rFonts w:ascii="Times New Roman" w:hAnsi="Times New Roman" w:cs="Times New Roman"/>
          <w:bCs/>
          <w:sz w:val="28"/>
          <w:szCs w:val="28"/>
        </w:rPr>
      </w:pPr>
      <w:r w:rsidRPr="00E504A1">
        <w:rPr>
          <w:rFonts w:ascii="Times New Roman" w:hAnsi="Times New Roman" w:cs="Times New Roman"/>
          <w:bCs/>
          <w:sz w:val="28"/>
          <w:szCs w:val="28"/>
        </w:rPr>
        <w:t xml:space="preserve">На даний час, відповідно до п. 22 Плану основних заходів цивільного захисту на 2022 рік, затвердженого розпорядженням Кабінету Міністрів України від 28.12.2022 № 1742-р (зі змінами), в області планується створення </w:t>
      </w:r>
      <w:r w:rsidR="00666BE0">
        <w:rPr>
          <w:rFonts w:ascii="Times New Roman" w:hAnsi="Times New Roman" w:cs="Times New Roman"/>
          <w:bCs/>
          <w:sz w:val="28"/>
          <w:szCs w:val="28"/>
        </w:rPr>
        <w:t xml:space="preserve">                    </w:t>
      </w:r>
      <w:r w:rsidRPr="00E504A1">
        <w:rPr>
          <w:rFonts w:ascii="Times New Roman" w:hAnsi="Times New Roman" w:cs="Times New Roman"/>
          <w:bCs/>
          <w:sz w:val="28"/>
          <w:szCs w:val="28"/>
        </w:rPr>
        <w:t>9 класів безпеки в закладах</w:t>
      </w:r>
      <w:r w:rsidR="00666BE0">
        <w:rPr>
          <w:rFonts w:ascii="Times New Roman" w:hAnsi="Times New Roman" w:cs="Times New Roman"/>
          <w:bCs/>
          <w:sz w:val="28"/>
          <w:szCs w:val="28"/>
        </w:rPr>
        <w:t xml:space="preserve"> освіти</w:t>
      </w:r>
      <w:r w:rsidRPr="00E504A1">
        <w:rPr>
          <w:rFonts w:ascii="Times New Roman" w:hAnsi="Times New Roman" w:cs="Times New Roman"/>
          <w:bCs/>
          <w:sz w:val="28"/>
          <w:szCs w:val="28"/>
        </w:rPr>
        <w:t>: Сарненський район – у ліцеї</w:t>
      </w:r>
      <w:r w:rsidR="003E476E">
        <w:rPr>
          <w:rFonts w:ascii="Times New Roman" w:hAnsi="Times New Roman" w:cs="Times New Roman"/>
          <w:bCs/>
          <w:sz w:val="28"/>
          <w:szCs w:val="28"/>
        </w:rPr>
        <w:t xml:space="preserve"> № 3 Сарненської міської ради, о</w:t>
      </w:r>
      <w:r w:rsidRPr="00E504A1">
        <w:rPr>
          <w:rFonts w:ascii="Times New Roman" w:hAnsi="Times New Roman" w:cs="Times New Roman"/>
          <w:bCs/>
          <w:sz w:val="28"/>
          <w:szCs w:val="28"/>
        </w:rPr>
        <w:t>порному закладі «</w:t>
      </w:r>
      <w:proofErr w:type="spellStart"/>
      <w:r w:rsidRPr="00E504A1">
        <w:rPr>
          <w:rFonts w:ascii="Times New Roman" w:hAnsi="Times New Roman" w:cs="Times New Roman"/>
          <w:bCs/>
          <w:sz w:val="28"/>
          <w:szCs w:val="28"/>
        </w:rPr>
        <w:t>Рокитнівський</w:t>
      </w:r>
      <w:proofErr w:type="spellEnd"/>
      <w:r w:rsidRPr="00E504A1">
        <w:rPr>
          <w:rFonts w:ascii="Times New Roman" w:hAnsi="Times New Roman" w:cs="Times New Roman"/>
          <w:bCs/>
          <w:sz w:val="28"/>
          <w:szCs w:val="28"/>
        </w:rPr>
        <w:t xml:space="preserve"> ліцей № 3» </w:t>
      </w:r>
      <w:proofErr w:type="spellStart"/>
      <w:r w:rsidRPr="00E504A1">
        <w:rPr>
          <w:rFonts w:ascii="Times New Roman" w:hAnsi="Times New Roman" w:cs="Times New Roman"/>
          <w:bCs/>
          <w:sz w:val="28"/>
          <w:szCs w:val="28"/>
        </w:rPr>
        <w:t>Рокитнівської</w:t>
      </w:r>
      <w:proofErr w:type="spellEnd"/>
      <w:r w:rsidRPr="00E504A1">
        <w:rPr>
          <w:rFonts w:ascii="Times New Roman" w:hAnsi="Times New Roman" w:cs="Times New Roman"/>
          <w:bCs/>
          <w:sz w:val="28"/>
          <w:szCs w:val="28"/>
        </w:rPr>
        <w:t xml:space="preserve"> селищної ради; </w:t>
      </w:r>
      <w:proofErr w:type="spellStart"/>
      <w:r w:rsidRPr="00E504A1">
        <w:rPr>
          <w:rFonts w:ascii="Times New Roman" w:hAnsi="Times New Roman" w:cs="Times New Roman"/>
          <w:bCs/>
          <w:sz w:val="28"/>
          <w:szCs w:val="28"/>
        </w:rPr>
        <w:t>Вараський</w:t>
      </w:r>
      <w:proofErr w:type="spellEnd"/>
      <w:r w:rsidRPr="00E504A1">
        <w:rPr>
          <w:rFonts w:ascii="Times New Roman" w:hAnsi="Times New Roman" w:cs="Times New Roman"/>
          <w:bCs/>
          <w:sz w:val="28"/>
          <w:szCs w:val="28"/>
        </w:rPr>
        <w:t xml:space="preserve"> район – у </w:t>
      </w:r>
      <w:proofErr w:type="spellStart"/>
      <w:r w:rsidRPr="00E504A1">
        <w:rPr>
          <w:rFonts w:ascii="Times New Roman" w:hAnsi="Times New Roman" w:cs="Times New Roman"/>
          <w:bCs/>
          <w:sz w:val="28"/>
          <w:szCs w:val="28"/>
        </w:rPr>
        <w:t>Володимирецькому</w:t>
      </w:r>
      <w:proofErr w:type="spellEnd"/>
      <w:r w:rsidRPr="00E504A1">
        <w:rPr>
          <w:rFonts w:ascii="Times New Roman" w:hAnsi="Times New Roman" w:cs="Times New Roman"/>
          <w:bCs/>
          <w:sz w:val="28"/>
          <w:szCs w:val="28"/>
        </w:rPr>
        <w:t xml:space="preserve"> ЗЗСО</w:t>
      </w:r>
      <w:r w:rsidR="003E476E">
        <w:rPr>
          <w:rFonts w:ascii="Times New Roman" w:hAnsi="Times New Roman" w:cs="Times New Roman"/>
          <w:bCs/>
          <w:sz w:val="28"/>
          <w:szCs w:val="28"/>
        </w:rPr>
        <w:t xml:space="preserve">                  </w:t>
      </w:r>
      <w:r w:rsidRPr="00E504A1">
        <w:rPr>
          <w:rFonts w:ascii="Times New Roman" w:hAnsi="Times New Roman" w:cs="Times New Roman"/>
          <w:bCs/>
          <w:sz w:val="28"/>
          <w:szCs w:val="28"/>
        </w:rPr>
        <w:t xml:space="preserve"> І-ІІІ ступеня № 2, </w:t>
      </w:r>
      <w:proofErr w:type="spellStart"/>
      <w:r w:rsidRPr="00E504A1">
        <w:rPr>
          <w:rFonts w:ascii="Times New Roman" w:hAnsi="Times New Roman" w:cs="Times New Roman"/>
          <w:bCs/>
          <w:sz w:val="28"/>
          <w:szCs w:val="28"/>
        </w:rPr>
        <w:t>Зарічненському</w:t>
      </w:r>
      <w:proofErr w:type="spellEnd"/>
      <w:r w:rsidRPr="00E504A1">
        <w:rPr>
          <w:rFonts w:ascii="Times New Roman" w:hAnsi="Times New Roman" w:cs="Times New Roman"/>
          <w:bCs/>
          <w:sz w:val="28"/>
          <w:szCs w:val="28"/>
        </w:rPr>
        <w:t xml:space="preserve"> ліцеї № 1 </w:t>
      </w:r>
      <w:proofErr w:type="spellStart"/>
      <w:r w:rsidRPr="00E504A1">
        <w:rPr>
          <w:rFonts w:ascii="Times New Roman" w:hAnsi="Times New Roman" w:cs="Times New Roman"/>
          <w:bCs/>
          <w:sz w:val="28"/>
          <w:szCs w:val="28"/>
        </w:rPr>
        <w:t>Зарічненської</w:t>
      </w:r>
      <w:proofErr w:type="spellEnd"/>
      <w:r w:rsidRPr="00E504A1">
        <w:rPr>
          <w:rFonts w:ascii="Times New Roman" w:hAnsi="Times New Roman" w:cs="Times New Roman"/>
          <w:bCs/>
          <w:sz w:val="28"/>
          <w:szCs w:val="28"/>
        </w:rPr>
        <w:t xml:space="preserve"> селищної ради, </w:t>
      </w:r>
      <w:proofErr w:type="spellStart"/>
      <w:r w:rsidRPr="00E504A1">
        <w:rPr>
          <w:rFonts w:ascii="Times New Roman" w:hAnsi="Times New Roman" w:cs="Times New Roman"/>
          <w:bCs/>
          <w:sz w:val="28"/>
          <w:szCs w:val="28"/>
        </w:rPr>
        <w:t>Зарічненському</w:t>
      </w:r>
      <w:proofErr w:type="spellEnd"/>
      <w:r w:rsidRPr="00E504A1">
        <w:rPr>
          <w:rFonts w:ascii="Times New Roman" w:hAnsi="Times New Roman" w:cs="Times New Roman"/>
          <w:bCs/>
          <w:sz w:val="28"/>
          <w:szCs w:val="28"/>
        </w:rPr>
        <w:t xml:space="preserve"> ліцеї № 2 </w:t>
      </w:r>
      <w:proofErr w:type="spellStart"/>
      <w:r w:rsidRPr="00E504A1">
        <w:rPr>
          <w:rFonts w:ascii="Times New Roman" w:hAnsi="Times New Roman" w:cs="Times New Roman"/>
          <w:bCs/>
          <w:sz w:val="28"/>
          <w:szCs w:val="28"/>
        </w:rPr>
        <w:t>Зарічненської</w:t>
      </w:r>
      <w:proofErr w:type="spellEnd"/>
      <w:r w:rsidRPr="00E504A1">
        <w:rPr>
          <w:rFonts w:ascii="Times New Roman" w:hAnsi="Times New Roman" w:cs="Times New Roman"/>
          <w:bCs/>
          <w:sz w:val="28"/>
          <w:szCs w:val="28"/>
        </w:rPr>
        <w:t xml:space="preserve"> селищної ради; Рівненський район – у </w:t>
      </w:r>
      <w:r w:rsidR="003E476E" w:rsidRPr="003E476E">
        <w:rPr>
          <w:rFonts w:ascii="Times New Roman" w:hAnsi="Times New Roman" w:cs="Times New Roman"/>
          <w:bCs/>
          <w:sz w:val="28"/>
          <w:szCs w:val="28"/>
        </w:rPr>
        <w:t>Обласному науковому ліцеї в м.Рівне Рівненської обласної ради</w:t>
      </w:r>
      <w:r w:rsidRPr="00E504A1">
        <w:rPr>
          <w:rFonts w:ascii="Times New Roman" w:hAnsi="Times New Roman" w:cs="Times New Roman"/>
          <w:bCs/>
          <w:sz w:val="28"/>
          <w:szCs w:val="28"/>
        </w:rPr>
        <w:t xml:space="preserve">, </w:t>
      </w:r>
      <w:proofErr w:type="spellStart"/>
      <w:r w:rsidRPr="00E504A1">
        <w:rPr>
          <w:rFonts w:ascii="Times New Roman" w:hAnsi="Times New Roman" w:cs="Times New Roman"/>
          <w:bCs/>
          <w:sz w:val="28"/>
          <w:szCs w:val="28"/>
        </w:rPr>
        <w:t>Гощанському</w:t>
      </w:r>
      <w:proofErr w:type="spellEnd"/>
      <w:r w:rsidRPr="00E504A1">
        <w:rPr>
          <w:rFonts w:ascii="Times New Roman" w:hAnsi="Times New Roman" w:cs="Times New Roman"/>
          <w:bCs/>
          <w:sz w:val="28"/>
          <w:szCs w:val="28"/>
        </w:rPr>
        <w:t xml:space="preserve"> ліцеї </w:t>
      </w:r>
      <w:proofErr w:type="spellStart"/>
      <w:r w:rsidRPr="00E504A1">
        <w:rPr>
          <w:rFonts w:ascii="Times New Roman" w:hAnsi="Times New Roman" w:cs="Times New Roman"/>
          <w:bCs/>
          <w:sz w:val="28"/>
          <w:szCs w:val="28"/>
        </w:rPr>
        <w:t>Гощанської</w:t>
      </w:r>
      <w:proofErr w:type="spellEnd"/>
      <w:r w:rsidRPr="00E504A1">
        <w:rPr>
          <w:rFonts w:ascii="Times New Roman" w:hAnsi="Times New Roman" w:cs="Times New Roman"/>
          <w:bCs/>
          <w:sz w:val="28"/>
          <w:szCs w:val="28"/>
        </w:rPr>
        <w:t xml:space="preserve"> селищної ра</w:t>
      </w:r>
      <w:r w:rsidR="00132FF2">
        <w:rPr>
          <w:rFonts w:ascii="Times New Roman" w:hAnsi="Times New Roman" w:cs="Times New Roman"/>
          <w:bCs/>
          <w:sz w:val="28"/>
          <w:szCs w:val="28"/>
        </w:rPr>
        <w:t xml:space="preserve">ди; Дубенський район – у ліцеї </w:t>
      </w:r>
      <w:r w:rsidRPr="00E504A1">
        <w:rPr>
          <w:rFonts w:ascii="Times New Roman" w:hAnsi="Times New Roman" w:cs="Times New Roman"/>
          <w:bCs/>
          <w:sz w:val="28"/>
          <w:szCs w:val="28"/>
        </w:rPr>
        <w:t xml:space="preserve">№ 7 </w:t>
      </w:r>
      <w:proofErr w:type="spellStart"/>
      <w:r w:rsidRPr="00E504A1">
        <w:rPr>
          <w:rFonts w:ascii="Times New Roman" w:hAnsi="Times New Roman" w:cs="Times New Roman"/>
          <w:bCs/>
          <w:sz w:val="28"/>
          <w:szCs w:val="28"/>
        </w:rPr>
        <w:t>Дубенської</w:t>
      </w:r>
      <w:proofErr w:type="spellEnd"/>
      <w:r w:rsidRPr="00E504A1">
        <w:rPr>
          <w:rFonts w:ascii="Times New Roman" w:hAnsi="Times New Roman" w:cs="Times New Roman"/>
          <w:bCs/>
          <w:sz w:val="28"/>
          <w:szCs w:val="28"/>
        </w:rPr>
        <w:t xml:space="preserve"> міської ради, приватному закладі «</w:t>
      </w:r>
      <w:proofErr w:type="spellStart"/>
      <w:r w:rsidRPr="00E504A1">
        <w:rPr>
          <w:rFonts w:ascii="Times New Roman" w:hAnsi="Times New Roman" w:cs="Times New Roman"/>
          <w:bCs/>
          <w:sz w:val="28"/>
          <w:szCs w:val="28"/>
        </w:rPr>
        <w:t>Дубенська</w:t>
      </w:r>
      <w:proofErr w:type="spellEnd"/>
      <w:r w:rsidRPr="00E504A1">
        <w:rPr>
          <w:rFonts w:ascii="Times New Roman" w:hAnsi="Times New Roman" w:cs="Times New Roman"/>
          <w:bCs/>
          <w:sz w:val="28"/>
          <w:szCs w:val="28"/>
        </w:rPr>
        <w:t xml:space="preserve"> гімназія «Премудрість».</w:t>
      </w:r>
    </w:p>
    <w:p w:rsidR="00142327" w:rsidRPr="00E504A1" w:rsidRDefault="00142327" w:rsidP="0075458C">
      <w:pPr>
        <w:tabs>
          <w:tab w:val="left" w:pos="0"/>
        </w:tabs>
        <w:spacing w:after="0" w:line="240" w:lineRule="auto"/>
        <w:ind w:firstLine="567"/>
        <w:jc w:val="both"/>
        <w:rPr>
          <w:rFonts w:ascii="Times New Roman" w:hAnsi="Times New Roman" w:cs="Times New Roman"/>
          <w:bCs/>
          <w:sz w:val="28"/>
          <w:szCs w:val="28"/>
        </w:rPr>
      </w:pPr>
      <w:r w:rsidRPr="00E504A1">
        <w:rPr>
          <w:rFonts w:ascii="Times New Roman" w:hAnsi="Times New Roman" w:cs="Times New Roman"/>
          <w:bCs/>
          <w:sz w:val="28"/>
          <w:szCs w:val="28"/>
        </w:rPr>
        <w:t xml:space="preserve">Проте реалізація даної ініціативи потребує матеріальних затрат на облаштування «Класів безпеки» різними </w:t>
      </w:r>
      <w:r w:rsidRPr="00E504A1">
        <w:rPr>
          <w:rFonts w:ascii="Times New Roman" w:hAnsi="Times New Roman" w:cs="Times New Roman"/>
          <w:sz w:val="28"/>
          <w:szCs w:val="28"/>
        </w:rPr>
        <w:t xml:space="preserve">методичними та агітаційними матеріалами, в тому числі для інклюзивного навчання, а заняття з дітьми необхідно проводити у доступній для них формі із залучення відео- та аудіо </w:t>
      </w:r>
      <w:r w:rsidR="002A5649">
        <w:rPr>
          <w:rFonts w:ascii="Times New Roman" w:hAnsi="Times New Roman" w:cs="Times New Roman"/>
          <w:sz w:val="28"/>
          <w:szCs w:val="28"/>
        </w:rPr>
        <w:t xml:space="preserve">матеріалів, враховуючи також </w:t>
      </w:r>
      <w:r w:rsidRPr="00E504A1">
        <w:rPr>
          <w:rFonts w:ascii="Times New Roman" w:hAnsi="Times New Roman" w:cs="Times New Roman"/>
          <w:sz w:val="28"/>
          <w:szCs w:val="28"/>
        </w:rPr>
        <w:t>вікові критерії</w:t>
      </w:r>
      <w:r w:rsidRPr="00E504A1">
        <w:rPr>
          <w:rFonts w:ascii="Times New Roman" w:hAnsi="Times New Roman" w:cs="Times New Roman"/>
          <w:bCs/>
          <w:sz w:val="28"/>
          <w:szCs w:val="28"/>
        </w:rPr>
        <w:t>.</w:t>
      </w:r>
    </w:p>
    <w:p w:rsidR="00567AC3" w:rsidRPr="00E504A1" w:rsidRDefault="00567AC3"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У закладах загальної середньої, дошкільної та позашкільної освіти області з метою посилення профілактичної та роз’яснювальної роботи, підвищення рівня культури поведінки дітей на дорогах та закріплення знань та правил дорожнього руху організовані інформативні заходи, націлені на підвищення обізнаності та усвідомлення найгостріших проблем безпеки дорожнього руху. </w:t>
      </w:r>
    </w:p>
    <w:p w:rsidR="00567AC3" w:rsidRPr="00E504A1" w:rsidRDefault="00567AC3" w:rsidP="0075458C">
      <w:pPr>
        <w:pStyle w:val="aa"/>
        <w:ind w:firstLine="567"/>
        <w:jc w:val="both"/>
        <w:rPr>
          <w:sz w:val="28"/>
          <w:szCs w:val="28"/>
          <w:lang w:val="uk-UA"/>
        </w:rPr>
      </w:pPr>
      <w:r w:rsidRPr="00E504A1">
        <w:rPr>
          <w:sz w:val="28"/>
          <w:szCs w:val="28"/>
          <w:lang w:val="uk-UA"/>
        </w:rPr>
        <w:t>Із учнями закладів освіти області систематично проводяться тижні безпеки дорожнього руху, уроки, бесіди, тематичні інструктажі з питань попередження дорожньо-транспортного травматизму, навчально-тренувальні заняття з медичними сестрами закладів: «Перша допомога під час дорожньо-транспортного травматизму», облаштовано імпровізовані куточки переходу дороги із умовними знаками,</w:t>
      </w:r>
      <w:r w:rsidRPr="00E504A1">
        <w:rPr>
          <w:b/>
          <w:sz w:val="28"/>
          <w:szCs w:val="28"/>
          <w:lang w:val="uk-UA"/>
        </w:rPr>
        <w:t xml:space="preserve"> </w:t>
      </w:r>
      <w:r w:rsidRPr="00E504A1">
        <w:rPr>
          <w:sz w:val="28"/>
          <w:szCs w:val="28"/>
          <w:lang w:val="uk-UA"/>
        </w:rPr>
        <w:t>де проводять уроки безпеки на дорозі.</w:t>
      </w:r>
    </w:p>
    <w:p w:rsidR="00E71232" w:rsidRPr="00E504A1" w:rsidRDefault="0064726D" w:rsidP="0075458C">
      <w:pPr>
        <w:tabs>
          <w:tab w:val="left" w:pos="0"/>
        </w:tabs>
        <w:spacing w:after="0" w:line="240" w:lineRule="auto"/>
        <w:ind w:firstLine="567"/>
        <w:jc w:val="both"/>
        <w:rPr>
          <w:rFonts w:ascii="Times New Roman" w:hAnsi="Times New Roman" w:cs="Times New Roman"/>
          <w:bCs/>
          <w:sz w:val="28"/>
          <w:szCs w:val="28"/>
        </w:rPr>
      </w:pPr>
      <w:r w:rsidRPr="00E504A1">
        <w:rPr>
          <w:rFonts w:ascii="Times New Roman" w:hAnsi="Times New Roman" w:cs="Times New Roman"/>
          <w:bCs/>
          <w:sz w:val="28"/>
          <w:szCs w:val="28"/>
        </w:rPr>
        <w:t>Важливим моментом у формуванні безпечного середовища серед учнівської молод</w:t>
      </w:r>
      <w:r w:rsidR="00932EA6" w:rsidRPr="00E504A1">
        <w:rPr>
          <w:rFonts w:ascii="Times New Roman" w:hAnsi="Times New Roman" w:cs="Times New Roman"/>
          <w:bCs/>
          <w:sz w:val="28"/>
          <w:szCs w:val="28"/>
        </w:rPr>
        <w:t xml:space="preserve">і </w:t>
      </w:r>
      <w:r w:rsidR="002A5649">
        <w:rPr>
          <w:rFonts w:ascii="Times New Roman" w:hAnsi="Times New Roman" w:cs="Times New Roman"/>
          <w:bCs/>
          <w:sz w:val="28"/>
          <w:szCs w:val="28"/>
        </w:rPr>
        <w:t xml:space="preserve">є реалізація </w:t>
      </w:r>
      <w:proofErr w:type="spellStart"/>
      <w:r w:rsidR="002A5649">
        <w:rPr>
          <w:rFonts w:ascii="Times New Roman" w:hAnsi="Times New Roman" w:cs="Times New Roman"/>
          <w:bCs/>
          <w:sz w:val="28"/>
          <w:szCs w:val="28"/>
        </w:rPr>
        <w:t>проє</w:t>
      </w:r>
      <w:r w:rsidRPr="00E504A1">
        <w:rPr>
          <w:rFonts w:ascii="Times New Roman" w:hAnsi="Times New Roman" w:cs="Times New Roman"/>
          <w:bCs/>
          <w:sz w:val="28"/>
          <w:szCs w:val="28"/>
        </w:rPr>
        <w:t>кту</w:t>
      </w:r>
      <w:proofErr w:type="spellEnd"/>
      <w:r w:rsidRPr="00E504A1">
        <w:rPr>
          <w:rFonts w:ascii="Times New Roman" w:hAnsi="Times New Roman" w:cs="Times New Roman"/>
          <w:bCs/>
          <w:sz w:val="28"/>
          <w:szCs w:val="28"/>
        </w:rPr>
        <w:t xml:space="preserve"> </w:t>
      </w:r>
      <w:proofErr w:type="spellStart"/>
      <w:r w:rsidRPr="00E504A1">
        <w:rPr>
          <w:rFonts w:ascii="Times New Roman" w:hAnsi="Times New Roman" w:cs="Times New Roman"/>
          <w:bCs/>
          <w:sz w:val="28"/>
          <w:szCs w:val="28"/>
        </w:rPr>
        <w:t>“Світлодіти”</w:t>
      </w:r>
      <w:proofErr w:type="spellEnd"/>
      <w:r w:rsidR="003D6D2E" w:rsidRPr="00E504A1">
        <w:rPr>
          <w:rFonts w:ascii="Times New Roman" w:hAnsi="Times New Roman" w:cs="Times New Roman"/>
          <w:bCs/>
          <w:sz w:val="28"/>
          <w:szCs w:val="28"/>
        </w:rPr>
        <w:t xml:space="preserve">. </w:t>
      </w:r>
      <w:r w:rsidR="002A5649">
        <w:rPr>
          <w:rFonts w:ascii="Times New Roman" w:hAnsi="Times New Roman" w:cs="Times New Roman"/>
          <w:bCs/>
          <w:sz w:val="28"/>
          <w:szCs w:val="28"/>
        </w:rPr>
        <w:t xml:space="preserve">За словами заступника голови </w:t>
      </w:r>
      <w:r w:rsidRPr="00E504A1">
        <w:rPr>
          <w:rFonts w:ascii="Times New Roman" w:hAnsi="Times New Roman" w:cs="Times New Roman"/>
          <w:bCs/>
          <w:sz w:val="28"/>
          <w:szCs w:val="28"/>
        </w:rPr>
        <w:t>облде</w:t>
      </w:r>
      <w:r w:rsidR="003D6D2E" w:rsidRPr="00E504A1">
        <w:rPr>
          <w:rFonts w:ascii="Times New Roman" w:hAnsi="Times New Roman" w:cs="Times New Roman"/>
          <w:bCs/>
          <w:sz w:val="28"/>
          <w:szCs w:val="28"/>
        </w:rPr>
        <w:t xml:space="preserve">ржадміністрації Сергія </w:t>
      </w:r>
      <w:r w:rsidR="002A5649" w:rsidRPr="00E504A1">
        <w:rPr>
          <w:rFonts w:ascii="Times New Roman" w:hAnsi="Times New Roman" w:cs="Times New Roman"/>
          <w:bCs/>
          <w:sz w:val="28"/>
          <w:szCs w:val="28"/>
        </w:rPr>
        <w:t>ГЕМБЕРГА</w:t>
      </w:r>
      <w:r w:rsidRPr="00E504A1">
        <w:rPr>
          <w:rFonts w:ascii="Times New Roman" w:hAnsi="Times New Roman" w:cs="Times New Roman"/>
          <w:bCs/>
          <w:sz w:val="28"/>
          <w:szCs w:val="28"/>
        </w:rPr>
        <w:t xml:space="preserve">, вже </w:t>
      </w:r>
      <w:r w:rsidR="002A5649">
        <w:rPr>
          <w:rFonts w:ascii="Times New Roman" w:hAnsi="Times New Roman" w:cs="Times New Roman"/>
          <w:bCs/>
          <w:sz w:val="28"/>
          <w:szCs w:val="28"/>
        </w:rPr>
        <w:t xml:space="preserve">3-ій рік впроваджується цей </w:t>
      </w:r>
      <w:proofErr w:type="spellStart"/>
      <w:r w:rsidR="002A5649">
        <w:rPr>
          <w:rFonts w:ascii="Times New Roman" w:hAnsi="Times New Roman" w:cs="Times New Roman"/>
          <w:bCs/>
          <w:sz w:val="28"/>
          <w:szCs w:val="28"/>
        </w:rPr>
        <w:t>проє</w:t>
      </w:r>
      <w:r w:rsidRPr="00E504A1">
        <w:rPr>
          <w:rFonts w:ascii="Times New Roman" w:hAnsi="Times New Roman" w:cs="Times New Roman"/>
          <w:bCs/>
          <w:sz w:val="28"/>
          <w:szCs w:val="28"/>
        </w:rPr>
        <w:t>кт</w:t>
      </w:r>
      <w:proofErr w:type="spellEnd"/>
      <w:r w:rsidRPr="00E504A1">
        <w:rPr>
          <w:rFonts w:ascii="Times New Roman" w:hAnsi="Times New Roman" w:cs="Times New Roman"/>
          <w:bCs/>
          <w:sz w:val="28"/>
          <w:szCs w:val="28"/>
        </w:rPr>
        <w:t xml:space="preserve"> о</w:t>
      </w:r>
      <w:r w:rsidR="003D6D2E" w:rsidRPr="00E504A1">
        <w:rPr>
          <w:rFonts w:ascii="Times New Roman" w:hAnsi="Times New Roman" w:cs="Times New Roman"/>
          <w:bCs/>
          <w:sz w:val="28"/>
          <w:szCs w:val="28"/>
        </w:rPr>
        <w:t xml:space="preserve">блдержадміністрацією </w:t>
      </w:r>
      <w:r w:rsidRPr="00E504A1">
        <w:rPr>
          <w:rFonts w:ascii="Times New Roman" w:hAnsi="Times New Roman" w:cs="Times New Roman"/>
          <w:bCs/>
          <w:sz w:val="28"/>
          <w:szCs w:val="28"/>
        </w:rPr>
        <w:t xml:space="preserve">спільно з Патрульною поліцією </w:t>
      </w:r>
      <w:r w:rsidRPr="003B7B55">
        <w:rPr>
          <w:rFonts w:ascii="Times New Roman" w:hAnsi="Times New Roman" w:cs="Times New Roman"/>
          <w:bCs/>
          <w:sz w:val="28"/>
          <w:szCs w:val="28"/>
        </w:rPr>
        <w:t>Рівненської о</w:t>
      </w:r>
      <w:r w:rsidR="00505403" w:rsidRPr="003B7B55">
        <w:rPr>
          <w:rFonts w:ascii="Times New Roman" w:hAnsi="Times New Roman" w:cs="Times New Roman"/>
          <w:bCs/>
          <w:sz w:val="28"/>
          <w:szCs w:val="28"/>
        </w:rPr>
        <w:t>бласті та польськими партнерами</w:t>
      </w:r>
      <w:r w:rsidRPr="003B7B55">
        <w:rPr>
          <w:rFonts w:ascii="Times New Roman" w:hAnsi="Times New Roman" w:cs="Times New Roman"/>
          <w:bCs/>
          <w:sz w:val="28"/>
          <w:szCs w:val="28"/>
        </w:rPr>
        <w:t>. Не</w:t>
      </w:r>
      <w:r w:rsidR="00505403" w:rsidRPr="003B7B55">
        <w:rPr>
          <w:rFonts w:ascii="Times New Roman" w:hAnsi="Times New Roman" w:cs="Times New Roman"/>
          <w:bCs/>
          <w:sz w:val="28"/>
          <w:szCs w:val="28"/>
        </w:rPr>
        <w:t xml:space="preserve">щодавно на базі Рівненського обласного </w:t>
      </w:r>
      <w:r w:rsidR="00505403" w:rsidRPr="003B7B55">
        <w:rPr>
          <w:rFonts w:ascii="Times New Roman" w:hAnsi="Times New Roman" w:cs="Times New Roman"/>
          <w:bCs/>
          <w:sz w:val="28"/>
          <w:szCs w:val="28"/>
        </w:rPr>
        <w:lastRenderedPageBreak/>
        <w:t xml:space="preserve">інституту післядипломної педагогічної освіти представниками Патрульної поліції проведено урок </w:t>
      </w:r>
      <w:proofErr w:type="spellStart"/>
      <w:r w:rsidR="00505403" w:rsidRPr="003B7B55">
        <w:rPr>
          <w:rFonts w:ascii="Times New Roman" w:hAnsi="Times New Roman" w:cs="Times New Roman"/>
          <w:bCs/>
          <w:sz w:val="28"/>
          <w:szCs w:val="28"/>
        </w:rPr>
        <w:t>“Безпека</w:t>
      </w:r>
      <w:proofErr w:type="spellEnd"/>
      <w:r w:rsidR="00505403" w:rsidRPr="003B7B55">
        <w:rPr>
          <w:rFonts w:ascii="Times New Roman" w:hAnsi="Times New Roman" w:cs="Times New Roman"/>
          <w:bCs/>
          <w:sz w:val="28"/>
          <w:szCs w:val="28"/>
        </w:rPr>
        <w:t xml:space="preserve"> </w:t>
      </w:r>
      <w:proofErr w:type="spellStart"/>
      <w:r w:rsidR="00505403" w:rsidRPr="003B7B55">
        <w:rPr>
          <w:rFonts w:ascii="Times New Roman" w:hAnsi="Times New Roman" w:cs="Times New Roman"/>
          <w:bCs/>
          <w:sz w:val="28"/>
          <w:szCs w:val="28"/>
        </w:rPr>
        <w:t>руху”</w:t>
      </w:r>
      <w:proofErr w:type="spellEnd"/>
      <w:r w:rsidR="00505403" w:rsidRPr="003B7B55">
        <w:rPr>
          <w:rFonts w:ascii="Times New Roman" w:hAnsi="Times New Roman" w:cs="Times New Roman"/>
          <w:bCs/>
          <w:sz w:val="28"/>
          <w:szCs w:val="28"/>
        </w:rPr>
        <w:t xml:space="preserve"> для дітей переселенців, які проживають в інституті. </w:t>
      </w:r>
      <w:r w:rsidR="00505403" w:rsidRPr="00E504A1">
        <w:rPr>
          <w:rFonts w:ascii="Times New Roman" w:hAnsi="Times New Roman" w:cs="Times New Roman"/>
          <w:bCs/>
          <w:sz w:val="28"/>
          <w:szCs w:val="28"/>
          <w:lang w:val="ru-RU"/>
        </w:rPr>
        <w:t xml:space="preserve">Вони </w:t>
      </w:r>
      <w:proofErr w:type="spellStart"/>
      <w:r w:rsidR="00505403" w:rsidRPr="00E504A1">
        <w:rPr>
          <w:rFonts w:ascii="Times New Roman" w:hAnsi="Times New Roman" w:cs="Times New Roman"/>
          <w:bCs/>
          <w:sz w:val="28"/>
          <w:szCs w:val="28"/>
          <w:lang w:val="ru-RU"/>
        </w:rPr>
        <w:t>роз'яснили</w:t>
      </w:r>
      <w:proofErr w:type="spellEnd"/>
      <w:r w:rsidR="00505403" w:rsidRPr="00E504A1">
        <w:rPr>
          <w:rFonts w:ascii="Times New Roman" w:hAnsi="Times New Roman" w:cs="Times New Roman"/>
          <w:bCs/>
          <w:sz w:val="28"/>
          <w:szCs w:val="28"/>
          <w:lang w:val="ru-RU"/>
        </w:rPr>
        <w:t xml:space="preserve"> правила </w:t>
      </w:r>
      <w:proofErr w:type="spellStart"/>
      <w:r w:rsidR="00505403" w:rsidRPr="00E504A1">
        <w:rPr>
          <w:rFonts w:ascii="Times New Roman" w:hAnsi="Times New Roman" w:cs="Times New Roman"/>
          <w:bCs/>
          <w:sz w:val="28"/>
          <w:szCs w:val="28"/>
          <w:lang w:val="ru-RU"/>
        </w:rPr>
        <w:t>поведінки</w:t>
      </w:r>
      <w:proofErr w:type="spellEnd"/>
      <w:r w:rsidR="00505403" w:rsidRPr="00E504A1">
        <w:rPr>
          <w:rFonts w:ascii="Times New Roman" w:hAnsi="Times New Roman" w:cs="Times New Roman"/>
          <w:bCs/>
          <w:sz w:val="28"/>
          <w:szCs w:val="28"/>
          <w:lang w:val="ru-RU"/>
        </w:rPr>
        <w:t xml:space="preserve"> </w:t>
      </w:r>
      <w:proofErr w:type="spellStart"/>
      <w:r w:rsidR="00505403" w:rsidRPr="00E504A1">
        <w:rPr>
          <w:rFonts w:ascii="Times New Roman" w:hAnsi="Times New Roman" w:cs="Times New Roman"/>
          <w:bCs/>
          <w:sz w:val="28"/>
          <w:szCs w:val="28"/>
          <w:lang w:val="ru-RU"/>
        </w:rPr>
        <w:t>поблизу</w:t>
      </w:r>
      <w:proofErr w:type="spellEnd"/>
      <w:r w:rsidR="00505403" w:rsidRPr="00E504A1">
        <w:rPr>
          <w:rFonts w:ascii="Times New Roman" w:hAnsi="Times New Roman" w:cs="Times New Roman"/>
          <w:bCs/>
          <w:sz w:val="28"/>
          <w:szCs w:val="28"/>
          <w:lang w:val="ru-RU"/>
        </w:rPr>
        <w:t xml:space="preserve"> </w:t>
      </w:r>
      <w:proofErr w:type="spellStart"/>
      <w:r w:rsidR="00505403" w:rsidRPr="00E504A1">
        <w:rPr>
          <w:rFonts w:ascii="Times New Roman" w:hAnsi="Times New Roman" w:cs="Times New Roman"/>
          <w:bCs/>
          <w:sz w:val="28"/>
          <w:szCs w:val="28"/>
          <w:lang w:val="ru-RU"/>
        </w:rPr>
        <w:t>проїжджої</w:t>
      </w:r>
      <w:proofErr w:type="spellEnd"/>
      <w:r w:rsidR="00505403" w:rsidRPr="00E504A1">
        <w:rPr>
          <w:rFonts w:ascii="Times New Roman" w:hAnsi="Times New Roman" w:cs="Times New Roman"/>
          <w:bCs/>
          <w:sz w:val="28"/>
          <w:szCs w:val="28"/>
          <w:lang w:val="ru-RU"/>
        </w:rPr>
        <w:t xml:space="preserve"> </w:t>
      </w:r>
      <w:proofErr w:type="spellStart"/>
      <w:r w:rsidR="00505403" w:rsidRPr="00E504A1">
        <w:rPr>
          <w:rFonts w:ascii="Times New Roman" w:hAnsi="Times New Roman" w:cs="Times New Roman"/>
          <w:bCs/>
          <w:sz w:val="28"/>
          <w:szCs w:val="28"/>
          <w:lang w:val="ru-RU"/>
        </w:rPr>
        <w:t>частини</w:t>
      </w:r>
      <w:proofErr w:type="spellEnd"/>
      <w:r w:rsidR="00505403" w:rsidRPr="00E504A1">
        <w:rPr>
          <w:rFonts w:ascii="Times New Roman" w:hAnsi="Times New Roman" w:cs="Times New Roman"/>
          <w:bCs/>
          <w:sz w:val="28"/>
          <w:szCs w:val="28"/>
          <w:lang w:val="ru-RU"/>
        </w:rPr>
        <w:t xml:space="preserve">, </w:t>
      </w:r>
      <w:proofErr w:type="spellStart"/>
      <w:r w:rsidR="00505403" w:rsidRPr="00E504A1">
        <w:rPr>
          <w:rFonts w:ascii="Times New Roman" w:hAnsi="Times New Roman" w:cs="Times New Roman"/>
          <w:bCs/>
          <w:sz w:val="28"/>
          <w:szCs w:val="28"/>
          <w:lang w:val="ru-RU"/>
        </w:rPr>
        <w:t>розповіли</w:t>
      </w:r>
      <w:proofErr w:type="spellEnd"/>
      <w:r w:rsidR="00505403" w:rsidRPr="00E504A1">
        <w:rPr>
          <w:rFonts w:ascii="Times New Roman" w:hAnsi="Times New Roman" w:cs="Times New Roman"/>
          <w:bCs/>
          <w:sz w:val="28"/>
          <w:szCs w:val="28"/>
          <w:lang w:val="ru-RU"/>
        </w:rPr>
        <w:t xml:space="preserve"> про </w:t>
      </w:r>
      <w:proofErr w:type="spellStart"/>
      <w:r w:rsidR="00505403" w:rsidRPr="00E504A1">
        <w:rPr>
          <w:rFonts w:ascii="Times New Roman" w:hAnsi="Times New Roman" w:cs="Times New Roman"/>
          <w:bCs/>
          <w:sz w:val="28"/>
          <w:szCs w:val="28"/>
          <w:lang w:val="ru-RU"/>
        </w:rPr>
        <w:t>небезпечні</w:t>
      </w:r>
      <w:proofErr w:type="spellEnd"/>
      <w:r w:rsidR="00505403" w:rsidRPr="00E504A1">
        <w:rPr>
          <w:rFonts w:ascii="Times New Roman" w:hAnsi="Times New Roman" w:cs="Times New Roman"/>
          <w:bCs/>
          <w:sz w:val="28"/>
          <w:szCs w:val="28"/>
          <w:lang w:val="ru-RU"/>
        </w:rPr>
        <w:t xml:space="preserve"> </w:t>
      </w:r>
      <w:proofErr w:type="spellStart"/>
      <w:r w:rsidR="00505403" w:rsidRPr="00E504A1">
        <w:rPr>
          <w:rFonts w:ascii="Times New Roman" w:hAnsi="Times New Roman" w:cs="Times New Roman"/>
          <w:bCs/>
          <w:sz w:val="28"/>
          <w:szCs w:val="28"/>
          <w:lang w:val="ru-RU"/>
        </w:rPr>
        <w:t>дорожні</w:t>
      </w:r>
      <w:proofErr w:type="spellEnd"/>
      <w:r w:rsidR="00505403" w:rsidRPr="00E504A1">
        <w:rPr>
          <w:rFonts w:ascii="Times New Roman" w:hAnsi="Times New Roman" w:cs="Times New Roman"/>
          <w:bCs/>
          <w:sz w:val="28"/>
          <w:szCs w:val="28"/>
          <w:lang w:val="ru-RU"/>
        </w:rPr>
        <w:t xml:space="preserve"> </w:t>
      </w:r>
      <w:proofErr w:type="spellStart"/>
      <w:r w:rsidR="00505403" w:rsidRPr="00E504A1">
        <w:rPr>
          <w:rFonts w:ascii="Times New Roman" w:hAnsi="Times New Roman" w:cs="Times New Roman"/>
          <w:bCs/>
          <w:sz w:val="28"/>
          <w:szCs w:val="28"/>
          <w:lang w:val="ru-RU"/>
        </w:rPr>
        <w:t>ситуації</w:t>
      </w:r>
      <w:proofErr w:type="spellEnd"/>
      <w:r w:rsidR="00505403" w:rsidRPr="00E504A1">
        <w:rPr>
          <w:rFonts w:ascii="Times New Roman" w:hAnsi="Times New Roman" w:cs="Times New Roman"/>
          <w:bCs/>
          <w:sz w:val="28"/>
          <w:szCs w:val="28"/>
          <w:lang w:val="ru-RU"/>
        </w:rPr>
        <w:t xml:space="preserve">, а </w:t>
      </w:r>
      <w:proofErr w:type="spellStart"/>
      <w:r w:rsidR="00505403" w:rsidRPr="00E504A1">
        <w:rPr>
          <w:rFonts w:ascii="Times New Roman" w:hAnsi="Times New Roman" w:cs="Times New Roman"/>
          <w:bCs/>
          <w:sz w:val="28"/>
          <w:szCs w:val="28"/>
          <w:lang w:val="ru-RU"/>
        </w:rPr>
        <w:t>також</w:t>
      </w:r>
      <w:proofErr w:type="spellEnd"/>
      <w:r w:rsidR="00505403" w:rsidRPr="00E504A1">
        <w:rPr>
          <w:rFonts w:ascii="Times New Roman" w:hAnsi="Times New Roman" w:cs="Times New Roman"/>
          <w:bCs/>
          <w:sz w:val="28"/>
          <w:szCs w:val="28"/>
          <w:lang w:val="ru-RU"/>
        </w:rPr>
        <w:t xml:space="preserve"> про</w:t>
      </w:r>
      <w:r w:rsidR="003D6D2E" w:rsidRPr="00E504A1">
        <w:rPr>
          <w:rFonts w:ascii="Times New Roman" w:hAnsi="Times New Roman" w:cs="Times New Roman"/>
          <w:bCs/>
          <w:sz w:val="28"/>
          <w:szCs w:val="28"/>
          <w:lang w:val="ru-RU"/>
        </w:rPr>
        <w:t xml:space="preserve"> те</w:t>
      </w:r>
      <w:r w:rsidR="00505403" w:rsidRPr="00E504A1">
        <w:rPr>
          <w:rFonts w:ascii="Times New Roman" w:hAnsi="Times New Roman" w:cs="Times New Roman"/>
          <w:bCs/>
          <w:sz w:val="28"/>
          <w:szCs w:val="28"/>
          <w:lang w:val="ru-RU"/>
        </w:rPr>
        <w:t>,</w:t>
      </w:r>
      <w:r w:rsidR="00505403" w:rsidRPr="00E504A1">
        <w:rPr>
          <w:rFonts w:ascii="Times New Roman" w:hAnsi="Times New Roman" w:cs="Times New Roman"/>
          <w:bCs/>
          <w:sz w:val="28"/>
          <w:szCs w:val="28"/>
        </w:rPr>
        <w:t xml:space="preserve"> як впливає на безпек</w:t>
      </w:r>
      <w:r w:rsidR="00932EA6" w:rsidRPr="00E504A1">
        <w:rPr>
          <w:rFonts w:ascii="Times New Roman" w:hAnsi="Times New Roman" w:cs="Times New Roman"/>
          <w:bCs/>
          <w:sz w:val="28"/>
          <w:szCs w:val="28"/>
        </w:rPr>
        <w:t xml:space="preserve">у пішоходів використання </w:t>
      </w:r>
      <w:proofErr w:type="spellStart"/>
      <w:r w:rsidR="00932EA6" w:rsidRPr="00E504A1">
        <w:rPr>
          <w:rFonts w:ascii="Times New Roman" w:hAnsi="Times New Roman" w:cs="Times New Roman"/>
          <w:bCs/>
          <w:sz w:val="28"/>
          <w:szCs w:val="28"/>
        </w:rPr>
        <w:t>світло</w:t>
      </w:r>
      <w:r w:rsidR="00505403" w:rsidRPr="00E504A1">
        <w:rPr>
          <w:rFonts w:ascii="Times New Roman" w:hAnsi="Times New Roman" w:cs="Times New Roman"/>
          <w:bCs/>
          <w:sz w:val="28"/>
          <w:szCs w:val="28"/>
        </w:rPr>
        <w:t>відбивних</w:t>
      </w:r>
      <w:proofErr w:type="spellEnd"/>
      <w:r w:rsidR="00505403" w:rsidRPr="00E504A1">
        <w:rPr>
          <w:rFonts w:ascii="Times New Roman" w:hAnsi="Times New Roman" w:cs="Times New Roman"/>
          <w:bCs/>
          <w:sz w:val="28"/>
          <w:szCs w:val="28"/>
        </w:rPr>
        <w:t xml:space="preserve"> елементів в темний час доби. Найближчим часом такі уроки </w:t>
      </w:r>
      <w:r w:rsidR="003D6D2E" w:rsidRPr="00E504A1">
        <w:rPr>
          <w:rFonts w:ascii="Times New Roman" w:hAnsi="Times New Roman" w:cs="Times New Roman"/>
          <w:bCs/>
          <w:sz w:val="28"/>
          <w:szCs w:val="28"/>
        </w:rPr>
        <w:t xml:space="preserve">та </w:t>
      </w:r>
      <w:proofErr w:type="spellStart"/>
      <w:r w:rsidR="003D6D2E" w:rsidRPr="00E504A1">
        <w:rPr>
          <w:rFonts w:ascii="Times New Roman" w:hAnsi="Times New Roman" w:cs="Times New Roman"/>
          <w:bCs/>
          <w:sz w:val="28"/>
          <w:szCs w:val="28"/>
        </w:rPr>
        <w:t>світловідбивні</w:t>
      </w:r>
      <w:proofErr w:type="spellEnd"/>
      <w:r w:rsidR="003D6D2E" w:rsidRPr="00E504A1">
        <w:rPr>
          <w:rFonts w:ascii="Times New Roman" w:hAnsi="Times New Roman" w:cs="Times New Roman"/>
          <w:bCs/>
          <w:sz w:val="28"/>
          <w:szCs w:val="28"/>
        </w:rPr>
        <w:t xml:space="preserve"> елементи, які отримані від Г</w:t>
      </w:r>
      <w:r w:rsidR="002A5649">
        <w:rPr>
          <w:rFonts w:ascii="Times New Roman" w:hAnsi="Times New Roman" w:cs="Times New Roman"/>
          <w:bCs/>
          <w:sz w:val="28"/>
          <w:szCs w:val="28"/>
        </w:rPr>
        <w:t>енерального Консульства Республі</w:t>
      </w:r>
      <w:r w:rsidR="003D6D2E" w:rsidRPr="00E504A1">
        <w:rPr>
          <w:rFonts w:ascii="Times New Roman" w:hAnsi="Times New Roman" w:cs="Times New Roman"/>
          <w:bCs/>
          <w:sz w:val="28"/>
          <w:szCs w:val="28"/>
        </w:rPr>
        <w:t>ки Польща, будуть передані поліцією в інші заклади освіти Рівненщини.</w:t>
      </w:r>
    </w:p>
    <w:p w:rsidR="0069743A" w:rsidRPr="00E504A1" w:rsidRDefault="0069743A"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Департамент освіти і науки облдержадміністрації постійно проводить моніторинг об'єктів освітянської галузі щодо забезпечення пандусами, кнопками виклику з інформаційними табличками та забезпечення виконання вимог з безперешкодного доступу до них учнів та дітей з обмеженими фізичними можливостями.</w:t>
      </w:r>
    </w:p>
    <w:p w:rsidR="0069743A" w:rsidRPr="00E504A1" w:rsidRDefault="00D82FF2" w:rsidP="0075458C">
      <w:pPr>
        <w:shd w:val="clear" w:color="auto" w:fill="FFFFFF"/>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У 547</w:t>
      </w:r>
      <w:r w:rsidR="0069743A" w:rsidRPr="00E504A1">
        <w:rPr>
          <w:rFonts w:ascii="Times New Roman" w:hAnsi="Times New Roman" w:cs="Times New Roman"/>
          <w:sz w:val="28"/>
          <w:szCs w:val="28"/>
        </w:rPr>
        <w:t xml:space="preserve"> закладах загальної середньої освіти створені умови для безперешкодного доступу до першого поверху. Зокрема, наявні 357 пандусів у будівлях закладів загальної середньої освіти на вході у приміщення, 261– поручень, 387 – кнопок виклику. 146 закладів загальної середньої освіти не потребують додаткових пристосувань на вході для підйому осіб з інвалідністю.</w:t>
      </w:r>
    </w:p>
    <w:p w:rsidR="0069743A" w:rsidRPr="00E504A1" w:rsidRDefault="0069743A"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Крім того, у 3 закладах наявні ліфти, які забезпечують доступність до другого поверху, у 60 закладах обладнані туалетні кімнати для дітей з обмеженими фізичними можливостями.</w:t>
      </w:r>
    </w:p>
    <w:p w:rsidR="0069743A" w:rsidRPr="00E504A1" w:rsidRDefault="0069743A" w:rsidP="0075458C">
      <w:pPr>
        <w:shd w:val="clear" w:color="auto" w:fill="FFFFFF"/>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Департаментом освіти і науки облдержадміністрації постійно проводиться </w:t>
      </w:r>
      <w:r w:rsidR="00C16593" w:rsidRPr="00E504A1">
        <w:rPr>
          <w:rFonts w:ascii="Times New Roman" w:hAnsi="Times New Roman" w:cs="Times New Roman"/>
          <w:sz w:val="28"/>
          <w:szCs w:val="28"/>
        </w:rPr>
        <w:t>моніторинг</w:t>
      </w:r>
      <w:r w:rsidRPr="00E504A1">
        <w:rPr>
          <w:rFonts w:ascii="Times New Roman" w:hAnsi="Times New Roman" w:cs="Times New Roman"/>
          <w:sz w:val="28"/>
          <w:szCs w:val="28"/>
        </w:rPr>
        <w:t xml:space="preserve"> закладів</w:t>
      </w:r>
      <w:r w:rsidR="00C71920">
        <w:rPr>
          <w:rFonts w:ascii="Times New Roman" w:hAnsi="Times New Roman" w:cs="Times New Roman"/>
          <w:sz w:val="28"/>
          <w:szCs w:val="28"/>
        </w:rPr>
        <w:t xml:space="preserve"> освіти</w:t>
      </w:r>
      <w:r w:rsidRPr="00E504A1">
        <w:rPr>
          <w:rFonts w:ascii="Times New Roman" w:hAnsi="Times New Roman" w:cs="Times New Roman"/>
          <w:sz w:val="28"/>
          <w:szCs w:val="28"/>
        </w:rPr>
        <w:t xml:space="preserve"> на предмет їх відповіднос</w:t>
      </w:r>
      <w:r w:rsidR="00C71920">
        <w:rPr>
          <w:rFonts w:ascii="Times New Roman" w:hAnsi="Times New Roman" w:cs="Times New Roman"/>
          <w:sz w:val="28"/>
          <w:szCs w:val="28"/>
        </w:rPr>
        <w:t>ті державним будівельним нормам</w:t>
      </w:r>
      <w:r w:rsidRPr="00E504A1">
        <w:rPr>
          <w:rFonts w:ascii="Times New Roman" w:hAnsi="Times New Roman" w:cs="Times New Roman"/>
          <w:sz w:val="28"/>
          <w:szCs w:val="28"/>
        </w:rPr>
        <w:t xml:space="preserve"> в частині доступності для </w:t>
      </w:r>
      <w:proofErr w:type="spellStart"/>
      <w:r w:rsidRPr="00E504A1">
        <w:rPr>
          <w:rFonts w:ascii="Times New Roman" w:hAnsi="Times New Roman" w:cs="Times New Roman"/>
          <w:sz w:val="28"/>
          <w:szCs w:val="28"/>
        </w:rPr>
        <w:t>маломобільних</w:t>
      </w:r>
      <w:proofErr w:type="spellEnd"/>
      <w:r w:rsidRPr="00E504A1">
        <w:rPr>
          <w:rFonts w:ascii="Times New Roman" w:hAnsi="Times New Roman" w:cs="Times New Roman"/>
          <w:sz w:val="28"/>
          <w:szCs w:val="28"/>
        </w:rPr>
        <w:t xml:space="preserve"> груп населення, у тому числі осіб з порушеннями зору, слуху та опорно-рухового апарату, складені акти відповідності, розроблені щоквартальні плани-графіки щодо здійснення до 2023 року реконструкції та проведення ремонту будівель з урахуванням відповідних вимог зазначених норм.</w:t>
      </w:r>
    </w:p>
    <w:p w:rsidR="0069743A" w:rsidRPr="00E504A1" w:rsidRDefault="0069743A" w:rsidP="0075458C">
      <w:pPr>
        <w:shd w:val="clear" w:color="auto" w:fill="FFFFFF"/>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У 2021 році збудовано 7 пандусів, проведено рек</w:t>
      </w:r>
      <w:r w:rsidR="00003138" w:rsidRPr="00E504A1">
        <w:rPr>
          <w:rFonts w:ascii="Times New Roman" w:hAnsi="Times New Roman" w:cs="Times New Roman"/>
          <w:sz w:val="28"/>
          <w:szCs w:val="28"/>
        </w:rPr>
        <w:t xml:space="preserve">онструкцію </w:t>
      </w:r>
      <w:r w:rsidR="00F97BBC">
        <w:rPr>
          <w:rFonts w:ascii="Times New Roman" w:hAnsi="Times New Roman" w:cs="Times New Roman"/>
          <w:sz w:val="28"/>
          <w:szCs w:val="28"/>
        </w:rPr>
        <w:t>2 пандусів на 140 тис</w:t>
      </w:r>
      <w:r w:rsidRPr="00E504A1">
        <w:rPr>
          <w:rFonts w:ascii="Times New Roman" w:hAnsi="Times New Roman" w:cs="Times New Roman"/>
          <w:sz w:val="28"/>
          <w:szCs w:val="28"/>
        </w:rPr>
        <w:t xml:space="preserve"> гривень. </w:t>
      </w:r>
    </w:p>
    <w:p w:rsidR="00BE4A5E" w:rsidRPr="00E504A1" w:rsidRDefault="00BE4A5E" w:rsidP="0075458C">
      <w:pPr>
        <w:shd w:val="clear" w:color="auto" w:fill="FFFFFF"/>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За 9 місяців 2022 року збудовано </w:t>
      </w:r>
      <w:r w:rsidR="00C16593" w:rsidRPr="00E504A1">
        <w:rPr>
          <w:rFonts w:ascii="Times New Roman" w:hAnsi="Times New Roman" w:cs="Times New Roman"/>
          <w:sz w:val="28"/>
          <w:szCs w:val="28"/>
        </w:rPr>
        <w:t>і</w:t>
      </w:r>
      <w:r w:rsidR="00003138" w:rsidRPr="00E504A1">
        <w:rPr>
          <w:rFonts w:ascii="Times New Roman" w:hAnsi="Times New Roman" w:cs="Times New Roman"/>
          <w:sz w:val="28"/>
          <w:szCs w:val="28"/>
        </w:rPr>
        <w:t xml:space="preserve"> проведено реконструкцію 9 пандусів на </w:t>
      </w:r>
      <w:r w:rsidR="00C16593" w:rsidRPr="00E504A1">
        <w:rPr>
          <w:rFonts w:ascii="Times New Roman" w:hAnsi="Times New Roman" w:cs="Times New Roman"/>
          <w:sz w:val="28"/>
          <w:szCs w:val="28"/>
        </w:rPr>
        <w:t xml:space="preserve">суму </w:t>
      </w:r>
      <w:r w:rsidR="00F97BBC">
        <w:rPr>
          <w:rFonts w:ascii="Times New Roman" w:hAnsi="Times New Roman" w:cs="Times New Roman"/>
          <w:sz w:val="28"/>
          <w:szCs w:val="28"/>
        </w:rPr>
        <w:t>115,7 тис</w:t>
      </w:r>
      <w:r w:rsidR="00003138" w:rsidRPr="00E504A1">
        <w:rPr>
          <w:rFonts w:ascii="Times New Roman" w:hAnsi="Times New Roman" w:cs="Times New Roman"/>
          <w:sz w:val="28"/>
          <w:szCs w:val="28"/>
        </w:rPr>
        <w:t xml:space="preserve"> </w:t>
      </w:r>
      <w:r w:rsidR="00C16593" w:rsidRPr="00E504A1">
        <w:rPr>
          <w:rFonts w:ascii="Times New Roman" w:hAnsi="Times New Roman" w:cs="Times New Roman"/>
          <w:sz w:val="28"/>
          <w:szCs w:val="28"/>
        </w:rPr>
        <w:t>гривень та з</w:t>
      </w:r>
      <w:r w:rsidR="00003138" w:rsidRPr="00E504A1">
        <w:rPr>
          <w:rFonts w:ascii="Times New Roman" w:hAnsi="Times New Roman" w:cs="Times New Roman"/>
          <w:sz w:val="28"/>
          <w:szCs w:val="28"/>
        </w:rPr>
        <w:t>будовано 4 металевих т</w:t>
      </w:r>
      <w:r w:rsidR="00F97BBC">
        <w:rPr>
          <w:rFonts w:ascii="Times New Roman" w:hAnsi="Times New Roman" w:cs="Times New Roman"/>
          <w:sz w:val="28"/>
          <w:szCs w:val="28"/>
        </w:rPr>
        <w:t>рапів для ЗДО на суму 108,4 тис</w:t>
      </w:r>
      <w:r w:rsidR="00003138" w:rsidRPr="00E504A1">
        <w:rPr>
          <w:rFonts w:ascii="Times New Roman" w:hAnsi="Times New Roman" w:cs="Times New Roman"/>
          <w:sz w:val="28"/>
          <w:szCs w:val="28"/>
        </w:rPr>
        <w:t xml:space="preserve"> гривень.</w:t>
      </w:r>
    </w:p>
    <w:p w:rsidR="009367E2" w:rsidRPr="00E504A1" w:rsidRDefault="00F97BBC"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Департаментом освіти і науки облдержадміністрації </w:t>
      </w:r>
      <w:r>
        <w:rPr>
          <w:rFonts w:ascii="Times New Roman" w:hAnsi="Times New Roman" w:cs="Times New Roman"/>
          <w:sz w:val="28"/>
          <w:szCs w:val="28"/>
          <w:lang w:eastAsia="ru-RU"/>
        </w:rPr>
        <w:t>упродовж року</w:t>
      </w:r>
      <w:r w:rsidR="003D28B9" w:rsidRPr="00E504A1">
        <w:rPr>
          <w:rFonts w:ascii="Times New Roman" w:hAnsi="Times New Roman" w:cs="Times New Roman"/>
          <w:sz w:val="28"/>
          <w:szCs w:val="28"/>
          <w:lang w:eastAsia="ru-RU"/>
        </w:rPr>
        <w:t xml:space="preserve"> здійснювався нагляд за</w:t>
      </w:r>
      <w:r w:rsidR="00B50018" w:rsidRPr="00E504A1">
        <w:rPr>
          <w:rFonts w:ascii="Times New Roman" w:hAnsi="Times New Roman" w:cs="Times New Roman"/>
          <w:sz w:val="28"/>
          <w:szCs w:val="28"/>
          <w:lang w:eastAsia="ru-RU"/>
        </w:rPr>
        <w:t xml:space="preserve"> додержанням вимог нормативно-</w:t>
      </w:r>
      <w:r w:rsidR="003D28B9" w:rsidRPr="00E504A1">
        <w:rPr>
          <w:rFonts w:ascii="Times New Roman" w:hAnsi="Times New Roman" w:cs="Times New Roman"/>
          <w:sz w:val="28"/>
          <w:szCs w:val="28"/>
          <w:lang w:eastAsia="ru-RU"/>
        </w:rPr>
        <w:t xml:space="preserve">правових актів у сфері охорони праці, </w:t>
      </w:r>
      <w:r w:rsidR="009367E2" w:rsidRPr="00E504A1">
        <w:rPr>
          <w:rFonts w:ascii="Times New Roman" w:hAnsi="Times New Roman" w:cs="Times New Roman"/>
          <w:sz w:val="28"/>
          <w:szCs w:val="28"/>
        </w:rPr>
        <w:t xml:space="preserve">аналізується стан травматизму серед учасників </w:t>
      </w:r>
      <w:r w:rsidR="00344455" w:rsidRPr="00E504A1">
        <w:rPr>
          <w:rFonts w:ascii="Times New Roman" w:hAnsi="Times New Roman" w:cs="Times New Roman"/>
          <w:sz w:val="28"/>
          <w:szCs w:val="28"/>
        </w:rPr>
        <w:t>освітнього</w:t>
      </w:r>
      <w:r w:rsidR="009367E2" w:rsidRPr="00E504A1">
        <w:rPr>
          <w:rFonts w:ascii="Times New Roman" w:hAnsi="Times New Roman" w:cs="Times New Roman"/>
          <w:sz w:val="28"/>
          <w:szCs w:val="28"/>
        </w:rPr>
        <w:t xml:space="preserve"> процесу, у закладах </w:t>
      </w:r>
      <w:r w:rsidR="00940B9A">
        <w:rPr>
          <w:rFonts w:ascii="Times New Roman" w:hAnsi="Times New Roman" w:cs="Times New Roman"/>
          <w:sz w:val="28"/>
          <w:szCs w:val="28"/>
        </w:rPr>
        <w:t xml:space="preserve">освіти </w:t>
      </w:r>
      <w:r w:rsidR="009367E2" w:rsidRPr="00E504A1">
        <w:rPr>
          <w:rFonts w:ascii="Times New Roman" w:hAnsi="Times New Roman" w:cs="Times New Roman"/>
          <w:sz w:val="28"/>
          <w:szCs w:val="28"/>
        </w:rPr>
        <w:t>розробляються заходи щодо попередження та недопущення дитячого травматизму, виробничого та невиробничого травматизму серед працівників.</w:t>
      </w:r>
    </w:p>
    <w:p w:rsidR="005E14F9" w:rsidRDefault="00757528" w:rsidP="0075458C">
      <w:pPr>
        <w:pStyle w:val="Default"/>
        <w:ind w:firstLine="567"/>
        <w:jc w:val="both"/>
        <w:rPr>
          <w:color w:val="auto"/>
          <w:sz w:val="28"/>
          <w:szCs w:val="28"/>
          <w:lang w:val="uk-UA"/>
        </w:rPr>
      </w:pPr>
      <w:r w:rsidRPr="00E504A1">
        <w:rPr>
          <w:color w:val="auto"/>
          <w:sz w:val="28"/>
          <w:szCs w:val="28"/>
          <w:lang w:val="uk-UA"/>
        </w:rPr>
        <w:t xml:space="preserve">У зв’язку з організацією освітнього процесу за змішаною формою </w:t>
      </w:r>
      <w:r w:rsidR="00C16593" w:rsidRPr="00E504A1">
        <w:rPr>
          <w:color w:val="auto"/>
          <w:sz w:val="28"/>
          <w:szCs w:val="28"/>
          <w:lang w:val="uk-UA"/>
        </w:rPr>
        <w:t xml:space="preserve">навчання </w:t>
      </w:r>
      <w:r w:rsidRPr="00E504A1">
        <w:rPr>
          <w:color w:val="auto"/>
          <w:sz w:val="28"/>
          <w:szCs w:val="28"/>
          <w:lang w:val="uk-UA"/>
        </w:rPr>
        <w:t xml:space="preserve">значно знизилося кількість нещасних випадків під час освітнього процесу. </w:t>
      </w:r>
      <w:r w:rsidR="005E14F9" w:rsidRPr="00E504A1">
        <w:rPr>
          <w:color w:val="auto"/>
          <w:sz w:val="28"/>
          <w:szCs w:val="28"/>
          <w:lang w:val="uk-UA"/>
        </w:rPr>
        <w:t>Як свід</w:t>
      </w:r>
      <w:r w:rsidR="00D51346" w:rsidRPr="00E504A1">
        <w:rPr>
          <w:color w:val="auto"/>
          <w:sz w:val="28"/>
          <w:szCs w:val="28"/>
          <w:lang w:val="uk-UA"/>
        </w:rPr>
        <w:t xml:space="preserve">чить аналіз статистичних даних </w:t>
      </w:r>
      <w:r w:rsidRPr="00E504A1">
        <w:rPr>
          <w:color w:val="auto"/>
          <w:sz w:val="28"/>
          <w:szCs w:val="28"/>
          <w:lang w:val="uk-UA"/>
        </w:rPr>
        <w:t>п</w:t>
      </w:r>
      <w:r w:rsidR="0064384E" w:rsidRPr="00E504A1">
        <w:rPr>
          <w:color w:val="auto"/>
          <w:sz w:val="28"/>
          <w:szCs w:val="28"/>
          <w:lang w:val="uk-UA"/>
        </w:rPr>
        <w:t>ротягом 9 місяці</w:t>
      </w:r>
      <w:r w:rsidR="0092737F" w:rsidRPr="00E504A1">
        <w:rPr>
          <w:color w:val="auto"/>
          <w:sz w:val="28"/>
          <w:szCs w:val="28"/>
          <w:lang w:val="uk-UA"/>
        </w:rPr>
        <w:t>в</w:t>
      </w:r>
      <w:r w:rsidR="00940B9A">
        <w:rPr>
          <w:color w:val="auto"/>
          <w:sz w:val="28"/>
          <w:szCs w:val="28"/>
          <w:lang w:val="uk-UA"/>
        </w:rPr>
        <w:t xml:space="preserve"> </w:t>
      </w:r>
      <w:r w:rsidR="0092737F" w:rsidRPr="00E504A1">
        <w:rPr>
          <w:color w:val="auto"/>
          <w:sz w:val="28"/>
          <w:szCs w:val="28"/>
          <w:lang w:val="uk-UA"/>
        </w:rPr>
        <w:t>2022</w:t>
      </w:r>
      <w:r w:rsidR="005E14F9" w:rsidRPr="00E504A1">
        <w:rPr>
          <w:color w:val="auto"/>
          <w:sz w:val="28"/>
          <w:szCs w:val="28"/>
          <w:lang w:val="uk-UA"/>
        </w:rPr>
        <w:t xml:space="preserve"> року сталося</w:t>
      </w:r>
      <w:r w:rsidR="0092737F" w:rsidRPr="00E504A1">
        <w:rPr>
          <w:color w:val="auto"/>
          <w:sz w:val="28"/>
          <w:szCs w:val="28"/>
          <w:lang w:val="uk-UA"/>
        </w:rPr>
        <w:t xml:space="preserve"> 68</w:t>
      </w:r>
      <w:r w:rsidR="008D49F2" w:rsidRPr="00E504A1">
        <w:rPr>
          <w:color w:val="auto"/>
          <w:sz w:val="28"/>
          <w:szCs w:val="28"/>
          <w:lang w:val="uk-UA"/>
        </w:rPr>
        <w:t xml:space="preserve"> нещасни</w:t>
      </w:r>
      <w:r w:rsidR="0092737F" w:rsidRPr="00E504A1">
        <w:rPr>
          <w:color w:val="auto"/>
          <w:sz w:val="28"/>
          <w:szCs w:val="28"/>
          <w:lang w:val="uk-UA"/>
        </w:rPr>
        <w:t>х</w:t>
      </w:r>
      <w:r w:rsidR="00C64DDB" w:rsidRPr="00E504A1">
        <w:rPr>
          <w:color w:val="auto"/>
          <w:sz w:val="28"/>
          <w:szCs w:val="28"/>
          <w:lang w:val="uk-UA"/>
        </w:rPr>
        <w:t xml:space="preserve"> випад</w:t>
      </w:r>
      <w:r w:rsidR="008D49F2" w:rsidRPr="00E504A1">
        <w:rPr>
          <w:color w:val="auto"/>
          <w:sz w:val="28"/>
          <w:szCs w:val="28"/>
          <w:lang w:val="uk-UA"/>
        </w:rPr>
        <w:t>к</w:t>
      </w:r>
      <w:r w:rsidR="0092737F" w:rsidRPr="00E504A1">
        <w:rPr>
          <w:color w:val="auto"/>
          <w:sz w:val="28"/>
          <w:szCs w:val="28"/>
          <w:lang w:val="uk-UA"/>
        </w:rPr>
        <w:t>ів</w:t>
      </w:r>
      <w:r w:rsidR="005E14F9" w:rsidRPr="00E504A1">
        <w:rPr>
          <w:color w:val="auto"/>
          <w:sz w:val="28"/>
          <w:szCs w:val="28"/>
          <w:lang w:val="uk-UA"/>
        </w:rPr>
        <w:t xml:space="preserve"> травмування дітей під час </w:t>
      </w:r>
      <w:r w:rsidR="00B92840" w:rsidRPr="00E504A1">
        <w:rPr>
          <w:color w:val="auto"/>
          <w:sz w:val="28"/>
          <w:szCs w:val="28"/>
          <w:lang w:val="uk-UA"/>
        </w:rPr>
        <w:t>освітнього</w:t>
      </w:r>
      <w:r w:rsidR="005E14F9" w:rsidRPr="00E504A1">
        <w:rPr>
          <w:color w:val="auto"/>
          <w:sz w:val="28"/>
          <w:szCs w:val="28"/>
          <w:lang w:val="uk-UA"/>
        </w:rPr>
        <w:t xml:space="preserve"> процесу та </w:t>
      </w:r>
      <w:r w:rsidR="00C81DCE" w:rsidRPr="00E504A1">
        <w:rPr>
          <w:color w:val="auto"/>
          <w:sz w:val="28"/>
          <w:szCs w:val="28"/>
          <w:lang w:val="uk-UA"/>
        </w:rPr>
        <w:t>428</w:t>
      </w:r>
      <w:r w:rsidR="005E14F9" w:rsidRPr="00E504A1">
        <w:rPr>
          <w:color w:val="auto"/>
          <w:sz w:val="28"/>
          <w:szCs w:val="28"/>
          <w:lang w:val="uk-UA"/>
        </w:rPr>
        <w:t xml:space="preserve"> нещасни</w:t>
      </w:r>
      <w:r w:rsidRPr="00E504A1">
        <w:rPr>
          <w:color w:val="auto"/>
          <w:sz w:val="28"/>
          <w:szCs w:val="28"/>
          <w:lang w:val="uk-UA"/>
        </w:rPr>
        <w:t xml:space="preserve">х випадків у </w:t>
      </w:r>
      <w:proofErr w:type="spellStart"/>
      <w:r w:rsidRPr="00E504A1">
        <w:rPr>
          <w:color w:val="auto"/>
          <w:sz w:val="28"/>
          <w:szCs w:val="28"/>
          <w:lang w:val="uk-UA"/>
        </w:rPr>
        <w:t>позанавчальний</w:t>
      </w:r>
      <w:proofErr w:type="spellEnd"/>
      <w:r w:rsidRPr="00E504A1">
        <w:rPr>
          <w:color w:val="auto"/>
          <w:sz w:val="28"/>
          <w:szCs w:val="28"/>
          <w:lang w:val="uk-UA"/>
        </w:rPr>
        <w:t xml:space="preserve"> час</w:t>
      </w:r>
      <w:r w:rsidR="003B7B55">
        <w:rPr>
          <w:color w:val="auto"/>
          <w:sz w:val="28"/>
          <w:szCs w:val="28"/>
          <w:lang w:val="uk-UA"/>
        </w:rPr>
        <w:t xml:space="preserve"> </w:t>
      </w:r>
      <w:r w:rsidR="00940B9A">
        <w:rPr>
          <w:color w:val="auto"/>
          <w:sz w:val="28"/>
          <w:szCs w:val="28"/>
          <w:lang w:val="uk-UA"/>
        </w:rPr>
        <w:t>(</w:t>
      </w:r>
      <w:r w:rsidR="0092737F" w:rsidRPr="00E504A1">
        <w:rPr>
          <w:color w:val="auto"/>
          <w:sz w:val="28"/>
          <w:szCs w:val="28"/>
          <w:lang w:val="uk-UA"/>
        </w:rPr>
        <w:t>у 2021</w:t>
      </w:r>
      <w:r w:rsidR="00B50018" w:rsidRPr="00E504A1">
        <w:rPr>
          <w:color w:val="auto"/>
          <w:sz w:val="28"/>
          <w:szCs w:val="28"/>
          <w:lang w:val="uk-UA"/>
        </w:rPr>
        <w:t xml:space="preserve"> році</w:t>
      </w:r>
      <w:r w:rsidR="00940B9A">
        <w:rPr>
          <w:color w:val="auto"/>
          <w:sz w:val="28"/>
          <w:szCs w:val="28"/>
          <w:lang w:val="uk-UA"/>
        </w:rPr>
        <w:t xml:space="preserve"> - </w:t>
      </w:r>
      <w:r w:rsidR="0092737F" w:rsidRPr="00E504A1">
        <w:rPr>
          <w:color w:val="auto"/>
          <w:sz w:val="28"/>
          <w:szCs w:val="28"/>
          <w:lang w:val="uk-UA"/>
        </w:rPr>
        <w:t>310</w:t>
      </w:r>
      <w:r w:rsidR="00867DB3" w:rsidRPr="00E504A1">
        <w:rPr>
          <w:color w:val="auto"/>
          <w:sz w:val="28"/>
          <w:szCs w:val="28"/>
          <w:lang w:val="uk-UA"/>
        </w:rPr>
        <w:t xml:space="preserve"> </w:t>
      </w:r>
      <w:r w:rsidR="0064384E" w:rsidRPr="00E504A1">
        <w:rPr>
          <w:color w:val="auto"/>
          <w:sz w:val="28"/>
          <w:szCs w:val="28"/>
          <w:lang w:val="uk-UA"/>
        </w:rPr>
        <w:t xml:space="preserve">та </w:t>
      </w:r>
      <w:r w:rsidR="0092737F" w:rsidRPr="00E504A1">
        <w:rPr>
          <w:color w:val="auto"/>
          <w:sz w:val="28"/>
          <w:szCs w:val="28"/>
          <w:lang w:val="uk-UA"/>
        </w:rPr>
        <w:t>1685</w:t>
      </w:r>
      <w:r w:rsidR="00940B9A">
        <w:rPr>
          <w:color w:val="auto"/>
          <w:sz w:val="28"/>
          <w:szCs w:val="28"/>
          <w:lang w:val="uk-UA"/>
        </w:rPr>
        <w:t>)</w:t>
      </w:r>
      <w:r w:rsidR="001D2C18" w:rsidRPr="00E504A1">
        <w:rPr>
          <w:color w:val="auto"/>
          <w:sz w:val="28"/>
          <w:szCs w:val="28"/>
          <w:lang w:val="uk-UA"/>
        </w:rPr>
        <w:t>.</w:t>
      </w:r>
    </w:p>
    <w:p w:rsidR="00940B9A" w:rsidRPr="00E504A1" w:rsidRDefault="00940B9A" w:rsidP="0075458C">
      <w:pPr>
        <w:pStyle w:val="Default"/>
        <w:ind w:firstLine="567"/>
        <w:jc w:val="both"/>
        <w:rPr>
          <w:color w:val="auto"/>
          <w:sz w:val="28"/>
          <w:szCs w:val="28"/>
          <w:lang w:val="uk-UA"/>
        </w:rPr>
      </w:pPr>
    </w:p>
    <w:p w:rsidR="00924B6A" w:rsidRPr="00E504A1" w:rsidRDefault="00D77781"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lastRenderedPageBreak/>
        <w:t>Н</w:t>
      </w:r>
      <w:r w:rsidR="00C66A0C" w:rsidRPr="00E504A1">
        <w:rPr>
          <w:rFonts w:ascii="Times New Roman" w:hAnsi="Times New Roman" w:cs="Times New Roman"/>
          <w:sz w:val="28"/>
          <w:szCs w:val="28"/>
        </w:rPr>
        <w:t>айбіліше травмовано дітей у закладах і установах освіти</w:t>
      </w:r>
      <w:r w:rsidR="00B00736">
        <w:rPr>
          <w:rFonts w:ascii="Times New Roman" w:hAnsi="Times New Roman" w:cs="Times New Roman"/>
          <w:sz w:val="28"/>
          <w:szCs w:val="28"/>
        </w:rPr>
        <w:t xml:space="preserve"> Олександрійської </w:t>
      </w:r>
      <w:r w:rsidR="002C635D" w:rsidRPr="00E504A1">
        <w:rPr>
          <w:rFonts w:ascii="Times New Roman" w:hAnsi="Times New Roman" w:cs="Times New Roman"/>
          <w:sz w:val="28"/>
          <w:szCs w:val="28"/>
        </w:rPr>
        <w:t xml:space="preserve">ТГ (9, К=0,6), </w:t>
      </w:r>
      <w:proofErr w:type="spellStart"/>
      <w:r w:rsidR="002C635D" w:rsidRPr="00E504A1">
        <w:rPr>
          <w:rFonts w:ascii="Times New Roman" w:hAnsi="Times New Roman" w:cs="Times New Roman"/>
          <w:sz w:val="28"/>
          <w:szCs w:val="28"/>
        </w:rPr>
        <w:t>Вараської</w:t>
      </w:r>
      <w:proofErr w:type="spellEnd"/>
      <w:r w:rsidR="002C635D" w:rsidRPr="00E504A1">
        <w:rPr>
          <w:rFonts w:ascii="Times New Roman" w:hAnsi="Times New Roman" w:cs="Times New Roman"/>
          <w:sz w:val="28"/>
          <w:szCs w:val="28"/>
        </w:rPr>
        <w:t xml:space="preserve"> ТГ (5</w:t>
      </w:r>
      <w:r w:rsidR="00577CE6" w:rsidRPr="00E504A1">
        <w:rPr>
          <w:rFonts w:ascii="Times New Roman" w:hAnsi="Times New Roman" w:cs="Times New Roman"/>
          <w:sz w:val="28"/>
          <w:szCs w:val="28"/>
        </w:rPr>
        <w:t>, К=0,00</w:t>
      </w:r>
      <w:r w:rsidR="002C635D" w:rsidRPr="00E504A1">
        <w:rPr>
          <w:rFonts w:ascii="Times New Roman" w:hAnsi="Times New Roman" w:cs="Times New Roman"/>
          <w:sz w:val="28"/>
          <w:szCs w:val="28"/>
        </w:rPr>
        <w:t>06</w:t>
      </w:r>
      <w:r w:rsidR="002F5164" w:rsidRPr="00E504A1">
        <w:rPr>
          <w:rFonts w:ascii="Times New Roman" w:hAnsi="Times New Roman" w:cs="Times New Roman"/>
          <w:sz w:val="28"/>
          <w:szCs w:val="28"/>
        </w:rPr>
        <w:t>)</w:t>
      </w:r>
      <w:r w:rsidR="00C66A0C" w:rsidRPr="00E504A1">
        <w:rPr>
          <w:rFonts w:ascii="Times New Roman" w:hAnsi="Times New Roman" w:cs="Times New Roman"/>
          <w:sz w:val="28"/>
          <w:szCs w:val="28"/>
        </w:rPr>
        <w:t xml:space="preserve">, </w:t>
      </w:r>
      <w:proofErr w:type="spellStart"/>
      <w:r w:rsidR="00D23AFE" w:rsidRPr="00E504A1">
        <w:rPr>
          <w:rFonts w:ascii="Times New Roman" w:hAnsi="Times New Roman" w:cs="Times New Roman"/>
          <w:sz w:val="28"/>
          <w:szCs w:val="28"/>
        </w:rPr>
        <w:t>Дубенської</w:t>
      </w:r>
      <w:proofErr w:type="spellEnd"/>
      <w:r w:rsidR="00B00736" w:rsidRPr="00B00736">
        <w:rPr>
          <w:rFonts w:ascii="Times New Roman" w:hAnsi="Times New Roman" w:cs="Times New Roman"/>
          <w:sz w:val="28"/>
          <w:szCs w:val="28"/>
        </w:rPr>
        <w:t xml:space="preserve"> </w:t>
      </w:r>
      <w:r w:rsidR="00B00736" w:rsidRPr="00E504A1">
        <w:rPr>
          <w:rFonts w:ascii="Times New Roman" w:hAnsi="Times New Roman" w:cs="Times New Roman"/>
          <w:sz w:val="28"/>
          <w:szCs w:val="28"/>
        </w:rPr>
        <w:t>ТГ</w:t>
      </w:r>
      <w:r w:rsidR="002C635D" w:rsidRPr="00E504A1">
        <w:rPr>
          <w:rFonts w:ascii="Times New Roman" w:hAnsi="Times New Roman" w:cs="Times New Roman"/>
          <w:sz w:val="28"/>
          <w:szCs w:val="28"/>
        </w:rPr>
        <w:t xml:space="preserve"> (16</w:t>
      </w:r>
      <w:r w:rsidR="00577CE6" w:rsidRPr="00E504A1">
        <w:rPr>
          <w:rFonts w:ascii="Times New Roman" w:hAnsi="Times New Roman" w:cs="Times New Roman"/>
          <w:sz w:val="28"/>
          <w:szCs w:val="28"/>
        </w:rPr>
        <w:t>, К=0,0</w:t>
      </w:r>
      <w:r w:rsidR="002C635D" w:rsidRPr="00E504A1">
        <w:rPr>
          <w:rFonts w:ascii="Times New Roman" w:hAnsi="Times New Roman" w:cs="Times New Roman"/>
          <w:sz w:val="28"/>
          <w:szCs w:val="28"/>
        </w:rPr>
        <w:t>003</w:t>
      </w:r>
      <w:r w:rsidR="002F5164" w:rsidRPr="00E504A1">
        <w:rPr>
          <w:rFonts w:ascii="Times New Roman" w:hAnsi="Times New Roman" w:cs="Times New Roman"/>
          <w:sz w:val="28"/>
          <w:szCs w:val="28"/>
        </w:rPr>
        <w:t>)</w:t>
      </w:r>
      <w:r w:rsidR="00924B6A" w:rsidRPr="00E504A1">
        <w:rPr>
          <w:rFonts w:ascii="Times New Roman" w:hAnsi="Times New Roman" w:cs="Times New Roman"/>
          <w:sz w:val="28"/>
          <w:szCs w:val="28"/>
        </w:rPr>
        <w:t xml:space="preserve">, </w:t>
      </w:r>
      <w:r w:rsidR="0064384E" w:rsidRPr="00E504A1">
        <w:rPr>
          <w:rFonts w:ascii="Times New Roman" w:hAnsi="Times New Roman" w:cs="Times New Roman"/>
          <w:sz w:val="28"/>
          <w:szCs w:val="28"/>
        </w:rPr>
        <w:t>Рівне</w:t>
      </w:r>
      <w:r w:rsidR="002C635D" w:rsidRPr="00E504A1">
        <w:rPr>
          <w:rFonts w:ascii="Times New Roman" w:hAnsi="Times New Roman" w:cs="Times New Roman"/>
          <w:sz w:val="28"/>
          <w:szCs w:val="28"/>
        </w:rPr>
        <w:t>нської</w:t>
      </w:r>
      <w:r w:rsidR="00B00736">
        <w:rPr>
          <w:rFonts w:ascii="Times New Roman" w:hAnsi="Times New Roman" w:cs="Times New Roman"/>
          <w:sz w:val="28"/>
          <w:szCs w:val="28"/>
        </w:rPr>
        <w:t xml:space="preserve"> </w:t>
      </w:r>
      <w:r w:rsidR="00B00736" w:rsidRPr="00E504A1">
        <w:rPr>
          <w:rFonts w:ascii="Times New Roman" w:hAnsi="Times New Roman" w:cs="Times New Roman"/>
          <w:sz w:val="28"/>
          <w:szCs w:val="28"/>
        </w:rPr>
        <w:t>ТГ</w:t>
      </w:r>
      <w:r w:rsidR="002C635D" w:rsidRPr="00E504A1">
        <w:rPr>
          <w:rFonts w:ascii="Times New Roman" w:hAnsi="Times New Roman" w:cs="Times New Roman"/>
          <w:sz w:val="28"/>
          <w:szCs w:val="28"/>
        </w:rPr>
        <w:t xml:space="preserve"> (14</w:t>
      </w:r>
      <w:r w:rsidR="00577CE6" w:rsidRPr="00E504A1">
        <w:rPr>
          <w:rFonts w:ascii="Times New Roman" w:hAnsi="Times New Roman" w:cs="Times New Roman"/>
          <w:sz w:val="28"/>
          <w:szCs w:val="28"/>
        </w:rPr>
        <w:t>, К=0,00</w:t>
      </w:r>
      <w:r w:rsidR="002C635D" w:rsidRPr="00E504A1">
        <w:rPr>
          <w:rFonts w:ascii="Times New Roman" w:hAnsi="Times New Roman" w:cs="Times New Roman"/>
          <w:sz w:val="28"/>
          <w:szCs w:val="28"/>
        </w:rPr>
        <w:t>04</w:t>
      </w:r>
      <w:r w:rsidR="00B00736">
        <w:rPr>
          <w:rFonts w:ascii="Times New Roman" w:hAnsi="Times New Roman" w:cs="Times New Roman"/>
          <w:sz w:val="28"/>
          <w:szCs w:val="28"/>
        </w:rPr>
        <w:t>)</w:t>
      </w:r>
      <w:r w:rsidR="002C635D" w:rsidRPr="00E504A1">
        <w:rPr>
          <w:rFonts w:ascii="Times New Roman" w:hAnsi="Times New Roman" w:cs="Times New Roman"/>
          <w:sz w:val="28"/>
          <w:szCs w:val="28"/>
        </w:rPr>
        <w:t xml:space="preserve">, </w:t>
      </w:r>
      <w:proofErr w:type="spellStart"/>
      <w:r w:rsidR="002C635D" w:rsidRPr="00E504A1">
        <w:rPr>
          <w:rFonts w:ascii="Times New Roman" w:hAnsi="Times New Roman" w:cs="Times New Roman"/>
          <w:sz w:val="28"/>
          <w:szCs w:val="28"/>
        </w:rPr>
        <w:t>Березнівської</w:t>
      </w:r>
      <w:proofErr w:type="spellEnd"/>
      <w:r w:rsidR="002C635D" w:rsidRPr="00E504A1">
        <w:rPr>
          <w:rFonts w:ascii="Times New Roman" w:hAnsi="Times New Roman" w:cs="Times New Roman"/>
          <w:sz w:val="28"/>
          <w:szCs w:val="28"/>
        </w:rPr>
        <w:t xml:space="preserve"> ТГ (3</w:t>
      </w:r>
      <w:r w:rsidR="00577CE6" w:rsidRPr="00E504A1">
        <w:rPr>
          <w:rFonts w:ascii="Times New Roman" w:hAnsi="Times New Roman" w:cs="Times New Roman"/>
          <w:sz w:val="28"/>
          <w:szCs w:val="28"/>
        </w:rPr>
        <w:t>, К=0,00</w:t>
      </w:r>
      <w:r w:rsidR="002C635D" w:rsidRPr="00E504A1">
        <w:rPr>
          <w:rFonts w:ascii="Times New Roman" w:hAnsi="Times New Roman" w:cs="Times New Roman"/>
          <w:sz w:val="28"/>
          <w:szCs w:val="28"/>
        </w:rPr>
        <w:t>02</w:t>
      </w:r>
      <w:r w:rsidR="00B52145" w:rsidRPr="00E504A1">
        <w:rPr>
          <w:rFonts w:ascii="Times New Roman" w:hAnsi="Times New Roman" w:cs="Times New Roman"/>
          <w:sz w:val="28"/>
          <w:szCs w:val="28"/>
        </w:rPr>
        <w:t xml:space="preserve">), </w:t>
      </w:r>
      <w:proofErr w:type="spellStart"/>
      <w:r w:rsidR="002C635D" w:rsidRPr="00E504A1">
        <w:rPr>
          <w:rFonts w:ascii="Times New Roman" w:hAnsi="Times New Roman" w:cs="Times New Roman"/>
          <w:sz w:val="28"/>
          <w:szCs w:val="28"/>
        </w:rPr>
        <w:t>Володимирецької</w:t>
      </w:r>
      <w:proofErr w:type="spellEnd"/>
      <w:r w:rsidR="00B52145" w:rsidRPr="00E504A1">
        <w:rPr>
          <w:rFonts w:ascii="Times New Roman" w:hAnsi="Times New Roman" w:cs="Times New Roman"/>
          <w:sz w:val="28"/>
          <w:szCs w:val="28"/>
        </w:rPr>
        <w:t xml:space="preserve"> </w:t>
      </w:r>
      <w:r w:rsidR="002F5164" w:rsidRPr="00E504A1">
        <w:rPr>
          <w:rFonts w:ascii="Times New Roman" w:hAnsi="Times New Roman" w:cs="Times New Roman"/>
          <w:sz w:val="28"/>
          <w:szCs w:val="28"/>
        </w:rPr>
        <w:t xml:space="preserve">ТГ </w:t>
      </w:r>
      <w:r w:rsidR="002C635D" w:rsidRPr="00E504A1">
        <w:rPr>
          <w:rFonts w:ascii="Times New Roman" w:hAnsi="Times New Roman" w:cs="Times New Roman"/>
          <w:sz w:val="28"/>
          <w:szCs w:val="28"/>
        </w:rPr>
        <w:t>(</w:t>
      </w:r>
      <w:r w:rsidR="00B52145" w:rsidRPr="00E504A1">
        <w:rPr>
          <w:rFonts w:ascii="Times New Roman" w:hAnsi="Times New Roman" w:cs="Times New Roman"/>
          <w:sz w:val="28"/>
          <w:szCs w:val="28"/>
        </w:rPr>
        <w:t>3</w:t>
      </w:r>
      <w:r w:rsidR="00577CE6" w:rsidRPr="00E504A1">
        <w:rPr>
          <w:rFonts w:ascii="Times New Roman" w:hAnsi="Times New Roman" w:cs="Times New Roman"/>
          <w:sz w:val="28"/>
          <w:szCs w:val="28"/>
        </w:rPr>
        <w:t>, К=0,0</w:t>
      </w:r>
      <w:r w:rsidR="002C635D" w:rsidRPr="00E504A1">
        <w:rPr>
          <w:rFonts w:ascii="Times New Roman" w:hAnsi="Times New Roman" w:cs="Times New Roman"/>
          <w:sz w:val="28"/>
          <w:szCs w:val="28"/>
        </w:rPr>
        <w:t>00</w:t>
      </w:r>
      <w:r w:rsidR="00577CE6" w:rsidRPr="00E504A1">
        <w:rPr>
          <w:rFonts w:ascii="Times New Roman" w:hAnsi="Times New Roman" w:cs="Times New Roman"/>
          <w:sz w:val="28"/>
          <w:szCs w:val="28"/>
        </w:rPr>
        <w:t>5</w:t>
      </w:r>
      <w:r w:rsidR="00B52145" w:rsidRPr="00E504A1">
        <w:rPr>
          <w:rFonts w:ascii="Times New Roman" w:hAnsi="Times New Roman" w:cs="Times New Roman"/>
          <w:sz w:val="28"/>
          <w:szCs w:val="28"/>
        </w:rPr>
        <w:t>)</w:t>
      </w:r>
      <w:r w:rsidR="002F5164" w:rsidRPr="00E504A1">
        <w:rPr>
          <w:rFonts w:ascii="Times New Roman" w:hAnsi="Times New Roman" w:cs="Times New Roman"/>
          <w:sz w:val="28"/>
          <w:szCs w:val="28"/>
        </w:rPr>
        <w:t>.</w:t>
      </w:r>
    </w:p>
    <w:p w:rsidR="00C66A0C" w:rsidRPr="00E504A1" w:rsidRDefault="00924B6A"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В</w:t>
      </w:r>
      <w:r w:rsidR="00C66A0C" w:rsidRPr="00E504A1">
        <w:rPr>
          <w:rFonts w:ascii="Times New Roman" w:hAnsi="Times New Roman" w:cs="Times New Roman"/>
          <w:sz w:val="28"/>
          <w:szCs w:val="28"/>
        </w:rPr>
        <w:t>сі нещасні випадки траплялися з власної необережності самих потерпілих. В основному тра</w:t>
      </w:r>
      <w:r w:rsidR="00867DB3" w:rsidRPr="00E504A1">
        <w:rPr>
          <w:rFonts w:ascii="Times New Roman" w:hAnsi="Times New Roman" w:cs="Times New Roman"/>
          <w:sz w:val="28"/>
          <w:szCs w:val="28"/>
        </w:rPr>
        <w:t>вми відбуваються через падіння</w:t>
      </w:r>
      <w:r w:rsidR="009B5CCB" w:rsidRPr="00E504A1">
        <w:rPr>
          <w:rFonts w:ascii="Times New Roman" w:hAnsi="Times New Roman" w:cs="Times New Roman"/>
          <w:sz w:val="28"/>
          <w:szCs w:val="28"/>
        </w:rPr>
        <w:t xml:space="preserve"> учнів</w:t>
      </w:r>
      <w:r w:rsidR="00C66A0C" w:rsidRPr="00E504A1">
        <w:rPr>
          <w:rFonts w:ascii="Times New Roman" w:hAnsi="Times New Roman" w:cs="Times New Roman"/>
          <w:sz w:val="28"/>
          <w:szCs w:val="28"/>
        </w:rPr>
        <w:t xml:space="preserve"> середньої</w:t>
      </w:r>
      <w:r w:rsidR="002F5164" w:rsidRPr="00E504A1">
        <w:rPr>
          <w:rFonts w:ascii="Times New Roman" w:hAnsi="Times New Roman" w:cs="Times New Roman"/>
          <w:sz w:val="28"/>
          <w:szCs w:val="28"/>
        </w:rPr>
        <w:t xml:space="preserve"> вік</w:t>
      </w:r>
      <w:r w:rsidR="00B52145" w:rsidRPr="00E504A1">
        <w:rPr>
          <w:rFonts w:ascii="Times New Roman" w:hAnsi="Times New Roman" w:cs="Times New Roman"/>
          <w:sz w:val="28"/>
          <w:szCs w:val="28"/>
        </w:rPr>
        <w:t xml:space="preserve">ової категорії (5-9 класів) - </w:t>
      </w:r>
      <w:r w:rsidR="0092737F" w:rsidRPr="00E504A1">
        <w:rPr>
          <w:rFonts w:ascii="Times New Roman" w:hAnsi="Times New Roman" w:cs="Times New Roman"/>
          <w:sz w:val="28"/>
          <w:szCs w:val="28"/>
        </w:rPr>
        <w:t xml:space="preserve">34 із 68. </w:t>
      </w:r>
      <w:r w:rsidR="003B63FD" w:rsidRPr="00E504A1">
        <w:rPr>
          <w:rFonts w:ascii="Times New Roman" w:hAnsi="Times New Roman" w:cs="Times New Roman"/>
          <w:sz w:val="28"/>
          <w:szCs w:val="28"/>
        </w:rPr>
        <w:t>У</w:t>
      </w:r>
      <w:r w:rsidR="00D51346" w:rsidRPr="00E504A1">
        <w:rPr>
          <w:rFonts w:ascii="Times New Roman" w:hAnsi="Times New Roman" w:cs="Times New Roman"/>
          <w:sz w:val="28"/>
          <w:szCs w:val="28"/>
        </w:rPr>
        <w:t xml:space="preserve"> хлопців у 1,5</w:t>
      </w:r>
      <w:r w:rsidR="002F5164" w:rsidRPr="00E504A1">
        <w:rPr>
          <w:rFonts w:ascii="Times New Roman" w:hAnsi="Times New Roman" w:cs="Times New Roman"/>
          <w:sz w:val="28"/>
          <w:szCs w:val="28"/>
        </w:rPr>
        <w:t xml:space="preserve"> рази більше випадків травмувань н</w:t>
      </w:r>
      <w:r w:rsidR="00B52145" w:rsidRPr="00E504A1">
        <w:rPr>
          <w:rFonts w:ascii="Times New Roman" w:hAnsi="Times New Roman" w:cs="Times New Roman"/>
          <w:sz w:val="28"/>
          <w:szCs w:val="28"/>
        </w:rPr>
        <w:t xml:space="preserve">іж у дівчат </w:t>
      </w:r>
      <w:r w:rsidR="005E5699" w:rsidRPr="00E504A1">
        <w:rPr>
          <w:rFonts w:ascii="Times New Roman" w:hAnsi="Times New Roman" w:cs="Times New Roman"/>
          <w:sz w:val="28"/>
          <w:szCs w:val="28"/>
        </w:rPr>
        <w:t>(відповідно 42 та 26</w:t>
      </w:r>
      <w:r w:rsidR="002F5164" w:rsidRPr="00E504A1">
        <w:rPr>
          <w:rFonts w:ascii="Times New Roman" w:hAnsi="Times New Roman" w:cs="Times New Roman"/>
          <w:sz w:val="28"/>
          <w:szCs w:val="28"/>
        </w:rPr>
        <w:t>).</w:t>
      </w:r>
    </w:p>
    <w:p w:rsidR="00C66A0C" w:rsidRPr="00E504A1" w:rsidRDefault="009368D0"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За видами </w:t>
      </w:r>
      <w:r w:rsidR="00C66A0C" w:rsidRPr="00E504A1">
        <w:rPr>
          <w:rFonts w:ascii="Times New Roman" w:hAnsi="Times New Roman" w:cs="Times New Roman"/>
          <w:sz w:val="28"/>
          <w:szCs w:val="28"/>
        </w:rPr>
        <w:t xml:space="preserve">травмувань нещасні випадки розподілилися наступним чином: </w:t>
      </w:r>
    </w:p>
    <w:p w:rsidR="00C66A0C" w:rsidRPr="00E504A1" w:rsidRDefault="00C66A0C"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під час спорти</w:t>
      </w:r>
      <w:r w:rsidR="00E12B31" w:rsidRPr="00E504A1">
        <w:rPr>
          <w:rFonts w:ascii="Times New Roman" w:hAnsi="Times New Roman" w:cs="Times New Roman"/>
          <w:sz w:val="28"/>
          <w:szCs w:val="28"/>
        </w:rPr>
        <w:t xml:space="preserve">вних тренувань та змагань </w:t>
      </w:r>
      <w:r w:rsidR="00EB00BE" w:rsidRPr="00E504A1">
        <w:rPr>
          <w:rFonts w:ascii="Times New Roman" w:hAnsi="Times New Roman" w:cs="Times New Roman"/>
          <w:sz w:val="28"/>
          <w:szCs w:val="28"/>
        </w:rPr>
        <w:t>–</w:t>
      </w:r>
      <w:r w:rsidR="00E12B31" w:rsidRPr="00E504A1">
        <w:rPr>
          <w:rFonts w:ascii="Times New Roman" w:hAnsi="Times New Roman" w:cs="Times New Roman"/>
          <w:sz w:val="28"/>
          <w:szCs w:val="28"/>
        </w:rPr>
        <w:t xml:space="preserve"> </w:t>
      </w:r>
      <w:r w:rsidR="00FA34A1" w:rsidRPr="00E504A1">
        <w:rPr>
          <w:rFonts w:ascii="Times New Roman" w:hAnsi="Times New Roman" w:cs="Times New Roman"/>
          <w:sz w:val="28"/>
          <w:szCs w:val="28"/>
        </w:rPr>
        <w:t>6 випадків</w:t>
      </w:r>
      <w:r w:rsidRPr="00E504A1">
        <w:rPr>
          <w:rFonts w:ascii="Times New Roman" w:hAnsi="Times New Roman" w:cs="Times New Roman"/>
          <w:sz w:val="28"/>
          <w:szCs w:val="28"/>
        </w:rPr>
        <w:t xml:space="preserve">; </w:t>
      </w:r>
    </w:p>
    <w:p w:rsidR="00C66A0C" w:rsidRPr="00E504A1" w:rsidRDefault="00924B6A"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 під час </w:t>
      </w:r>
      <w:r w:rsidR="00E12B31" w:rsidRPr="00E504A1">
        <w:rPr>
          <w:rFonts w:ascii="Times New Roman" w:hAnsi="Times New Roman" w:cs="Times New Roman"/>
          <w:sz w:val="28"/>
          <w:szCs w:val="28"/>
        </w:rPr>
        <w:t>навчальних з</w:t>
      </w:r>
      <w:r w:rsidR="005E5699" w:rsidRPr="00E504A1">
        <w:rPr>
          <w:rFonts w:ascii="Times New Roman" w:hAnsi="Times New Roman" w:cs="Times New Roman"/>
          <w:sz w:val="28"/>
          <w:szCs w:val="28"/>
        </w:rPr>
        <w:t>анять – 19</w:t>
      </w:r>
      <w:r w:rsidR="00C66A0C" w:rsidRPr="00E504A1">
        <w:rPr>
          <w:rFonts w:ascii="Times New Roman" w:hAnsi="Times New Roman" w:cs="Times New Roman"/>
          <w:sz w:val="28"/>
          <w:szCs w:val="28"/>
        </w:rPr>
        <w:t xml:space="preserve">; </w:t>
      </w:r>
    </w:p>
    <w:p w:rsidR="00C66A0C" w:rsidRPr="00E504A1" w:rsidRDefault="00C66A0C"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під час інших видів д</w:t>
      </w:r>
      <w:r w:rsidR="00EB00BE" w:rsidRPr="00E504A1">
        <w:rPr>
          <w:rFonts w:ascii="Times New Roman" w:hAnsi="Times New Roman" w:cs="Times New Roman"/>
          <w:sz w:val="28"/>
          <w:szCs w:val="28"/>
        </w:rPr>
        <w:t>іяльності (перерв та інших)</w:t>
      </w:r>
      <w:r w:rsidR="00B52145" w:rsidRPr="00E504A1">
        <w:rPr>
          <w:rFonts w:ascii="Times New Roman" w:hAnsi="Times New Roman" w:cs="Times New Roman"/>
          <w:sz w:val="28"/>
          <w:szCs w:val="28"/>
        </w:rPr>
        <w:t xml:space="preserve"> –</w:t>
      </w:r>
      <w:r w:rsidRPr="00E504A1">
        <w:rPr>
          <w:rFonts w:ascii="Times New Roman" w:hAnsi="Times New Roman" w:cs="Times New Roman"/>
          <w:sz w:val="28"/>
          <w:szCs w:val="28"/>
        </w:rPr>
        <w:t>.</w:t>
      </w:r>
      <w:r w:rsidR="005E5699" w:rsidRPr="00E504A1">
        <w:rPr>
          <w:rFonts w:ascii="Times New Roman" w:hAnsi="Times New Roman" w:cs="Times New Roman"/>
          <w:sz w:val="28"/>
          <w:szCs w:val="28"/>
        </w:rPr>
        <w:t>26</w:t>
      </w:r>
      <w:r w:rsidR="00EB00BE" w:rsidRPr="00E504A1">
        <w:rPr>
          <w:rFonts w:ascii="Times New Roman" w:hAnsi="Times New Roman" w:cs="Times New Roman"/>
          <w:sz w:val="28"/>
          <w:szCs w:val="28"/>
        </w:rPr>
        <w:t>.</w:t>
      </w:r>
      <w:r w:rsidRPr="00E504A1">
        <w:rPr>
          <w:rFonts w:ascii="Times New Roman" w:hAnsi="Times New Roman" w:cs="Times New Roman"/>
          <w:sz w:val="28"/>
          <w:szCs w:val="28"/>
        </w:rPr>
        <w:t xml:space="preserve"> </w:t>
      </w:r>
    </w:p>
    <w:p w:rsidR="005560EF" w:rsidRPr="00E504A1" w:rsidRDefault="005560EF"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За результатами проведених розслідувань нещасних випадків, що сталися з учнями під ч</w:t>
      </w:r>
      <w:r w:rsidR="00C64DDB" w:rsidRPr="00E504A1">
        <w:rPr>
          <w:rFonts w:ascii="Times New Roman" w:hAnsi="Times New Roman" w:cs="Times New Roman"/>
          <w:sz w:val="28"/>
          <w:szCs w:val="28"/>
        </w:rPr>
        <w:t xml:space="preserve">ас </w:t>
      </w:r>
      <w:r w:rsidR="000B466C" w:rsidRPr="00E504A1">
        <w:rPr>
          <w:rFonts w:ascii="Times New Roman" w:hAnsi="Times New Roman" w:cs="Times New Roman"/>
          <w:sz w:val="28"/>
          <w:szCs w:val="28"/>
        </w:rPr>
        <w:t>освітнього</w:t>
      </w:r>
      <w:r w:rsidR="00D3600F" w:rsidRPr="00E504A1">
        <w:rPr>
          <w:rFonts w:ascii="Times New Roman" w:hAnsi="Times New Roman" w:cs="Times New Roman"/>
          <w:sz w:val="28"/>
          <w:szCs w:val="28"/>
        </w:rPr>
        <w:t xml:space="preserve"> процесу</w:t>
      </w:r>
      <w:r w:rsidRPr="00E504A1">
        <w:rPr>
          <w:rFonts w:ascii="Times New Roman" w:hAnsi="Times New Roman" w:cs="Times New Roman"/>
          <w:sz w:val="28"/>
          <w:szCs w:val="28"/>
        </w:rPr>
        <w:t xml:space="preserve"> до дисциплінарної відповідальності, за недостатнє викон</w:t>
      </w:r>
      <w:r w:rsidR="00307597" w:rsidRPr="00E504A1">
        <w:rPr>
          <w:rFonts w:ascii="Times New Roman" w:hAnsi="Times New Roman" w:cs="Times New Roman"/>
          <w:sz w:val="28"/>
          <w:szCs w:val="28"/>
        </w:rPr>
        <w:t xml:space="preserve">ання своїх посадових обов’язків </w:t>
      </w:r>
      <w:r w:rsidR="00D3600F" w:rsidRPr="00E504A1">
        <w:rPr>
          <w:rFonts w:ascii="Times New Roman" w:hAnsi="Times New Roman" w:cs="Times New Roman"/>
          <w:sz w:val="28"/>
          <w:szCs w:val="28"/>
        </w:rPr>
        <w:t xml:space="preserve">педагогічні працівники не притягалися. </w:t>
      </w:r>
    </w:p>
    <w:p w:rsidR="005560EF" w:rsidRPr="00E504A1" w:rsidRDefault="00CD57AF"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Залишаються випадки</w:t>
      </w:r>
      <w:r w:rsidR="005560EF" w:rsidRPr="00E504A1">
        <w:rPr>
          <w:rFonts w:ascii="Times New Roman" w:hAnsi="Times New Roman" w:cs="Times New Roman"/>
          <w:sz w:val="28"/>
          <w:szCs w:val="28"/>
        </w:rPr>
        <w:t xml:space="preserve"> дитячого травматизму під час</w:t>
      </w:r>
      <w:r w:rsidRPr="00E504A1">
        <w:rPr>
          <w:rFonts w:ascii="Times New Roman" w:hAnsi="Times New Roman" w:cs="Times New Roman"/>
          <w:sz w:val="28"/>
          <w:szCs w:val="28"/>
        </w:rPr>
        <w:t xml:space="preserve"> навчальних занять та при проведенні</w:t>
      </w:r>
      <w:r w:rsidR="005560EF" w:rsidRPr="00E504A1">
        <w:rPr>
          <w:rFonts w:ascii="Times New Roman" w:hAnsi="Times New Roman" w:cs="Times New Roman"/>
          <w:sz w:val="28"/>
          <w:szCs w:val="28"/>
        </w:rPr>
        <w:t xml:space="preserve"> уроків фіз</w:t>
      </w:r>
      <w:r w:rsidR="001B0DC0">
        <w:rPr>
          <w:rFonts w:ascii="Times New Roman" w:hAnsi="Times New Roman" w:cs="Times New Roman"/>
          <w:sz w:val="28"/>
          <w:szCs w:val="28"/>
        </w:rPr>
        <w:t xml:space="preserve">ичної </w:t>
      </w:r>
      <w:r w:rsidR="005560EF" w:rsidRPr="00E504A1">
        <w:rPr>
          <w:rFonts w:ascii="Times New Roman" w:hAnsi="Times New Roman" w:cs="Times New Roman"/>
          <w:sz w:val="28"/>
          <w:szCs w:val="28"/>
        </w:rPr>
        <w:t>культури та спортивно-масових заходів, що св</w:t>
      </w:r>
      <w:r w:rsidR="00B50018" w:rsidRPr="00E504A1">
        <w:rPr>
          <w:rFonts w:ascii="Times New Roman" w:hAnsi="Times New Roman" w:cs="Times New Roman"/>
          <w:sz w:val="28"/>
          <w:szCs w:val="28"/>
        </w:rPr>
        <w:t xml:space="preserve">ідчить про </w:t>
      </w:r>
      <w:r w:rsidR="00E12B31" w:rsidRPr="00E504A1">
        <w:rPr>
          <w:rFonts w:ascii="Times New Roman" w:hAnsi="Times New Roman" w:cs="Times New Roman"/>
          <w:sz w:val="28"/>
          <w:szCs w:val="28"/>
        </w:rPr>
        <w:t>недостатній рівень</w:t>
      </w:r>
      <w:r w:rsidR="00B50018" w:rsidRPr="00E504A1">
        <w:rPr>
          <w:rFonts w:ascii="Times New Roman" w:hAnsi="Times New Roman" w:cs="Times New Roman"/>
          <w:sz w:val="28"/>
          <w:szCs w:val="28"/>
        </w:rPr>
        <w:t xml:space="preserve"> проведення первинного</w:t>
      </w:r>
      <w:r w:rsidR="005560EF" w:rsidRPr="00E504A1">
        <w:rPr>
          <w:rFonts w:ascii="Times New Roman" w:hAnsi="Times New Roman" w:cs="Times New Roman"/>
          <w:sz w:val="28"/>
          <w:szCs w:val="28"/>
        </w:rPr>
        <w:t xml:space="preserve"> інструктажу згідно п.8.1., п. 8.4., п.8.5. «Положення про організацію роботи з охорони праці учасник</w:t>
      </w:r>
      <w:r w:rsidR="00EF7EE2">
        <w:rPr>
          <w:rFonts w:ascii="Times New Roman" w:hAnsi="Times New Roman" w:cs="Times New Roman"/>
          <w:sz w:val="28"/>
          <w:szCs w:val="28"/>
        </w:rPr>
        <w:t xml:space="preserve">ів навчально-виховного процесу </w:t>
      </w:r>
      <w:r w:rsidR="005560EF" w:rsidRPr="00E504A1">
        <w:rPr>
          <w:rFonts w:ascii="Times New Roman" w:hAnsi="Times New Roman" w:cs="Times New Roman"/>
          <w:sz w:val="28"/>
          <w:szCs w:val="28"/>
        </w:rPr>
        <w:t xml:space="preserve">в установах і закладах освіти». </w:t>
      </w:r>
    </w:p>
    <w:p w:rsidR="005E14F9" w:rsidRPr="00E504A1" w:rsidRDefault="000B466C" w:rsidP="0075458C">
      <w:pPr>
        <w:pStyle w:val="Default"/>
        <w:ind w:firstLine="567"/>
        <w:jc w:val="both"/>
        <w:rPr>
          <w:color w:val="auto"/>
          <w:sz w:val="28"/>
          <w:szCs w:val="28"/>
          <w:lang w:val="uk-UA"/>
        </w:rPr>
      </w:pPr>
      <w:r w:rsidRPr="00E504A1">
        <w:rPr>
          <w:color w:val="auto"/>
          <w:sz w:val="28"/>
          <w:szCs w:val="28"/>
          <w:lang w:val="uk-UA"/>
        </w:rPr>
        <w:t>Серед працівників за 9 місяців</w:t>
      </w:r>
      <w:r w:rsidR="001D2C18" w:rsidRPr="00E504A1">
        <w:rPr>
          <w:color w:val="auto"/>
          <w:sz w:val="28"/>
          <w:szCs w:val="28"/>
          <w:lang w:val="uk-UA"/>
        </w:rPr>
        <w:t xml:space="preserve"> 2</w:t>
      </w:r>
      <w:r w:rsidR="00FA34A1" w:rsidRPr="00E504A1">
        <w:rPr>
          <w:color w:val="auto"/>
          <w:sz w:val="28"/>
          <w:szCs w:val="28"/>
          <w:lang w:val="uk-UA"/>
        </w:rPr>
        <w:t>022</w:t>
      </w:r>
      <w:r w:rsidRPr="00E504A1">
        <w:rPr>
          <w:color w:val="auto"/>
          <w:sz w:val="28"/>
          <w:szCs w:val="28"/>
          <w:lang w:val="uk-UA"/>
        </w:rPr>
        <w:t xml:space="preserve"> року</w:t>
      </w:r>
      <w:r w:rsidR="005E14F9" w:rsidRPr="00E504A1">
        <w:rPr>
          <w:color w:val="auto"/>
          <w:sz w:val="28"/>
          <w:szCs w:val="28"/>
          <w:lang w:val="uk-UA"/>
        </w:rPr>
        <w:t xml:space="preserve"> зареєстровано </w:t>
      </w:r>
      <w:r w:rsidR="00FA34A1" w:rsidRPr="00E504A1">
        <w:rPr>
          <w:color w:val="auto"/>
          <w:sz w:val="28"/>
          <w:szCs w:val="28"/>
          <w:lang w:val="uk-UA"/>
        </w:rPr>
        <w:t>117 випадків</w:t>
      </w:r>
      <w:r w:rsidRPr="00E504A1">
        <w:rPr>
          <w:color w:val="auto"/>
          <w:sz w:val="28"/>
          <w:szCs w:val="28"/>
          <w:lang w:val="uk-UA"/>
        </w:rPr>
        <w:t xml:space="preserve"> </w:t>
      </w:r>
      <w:r w:rsidR="005E14F9" w:rsidRPr="00E504A1">
        <w:rPr>
          <w:color w:val="auto"/>
          <w:sz w:val="28"/>
          <w:szCs w:val="28"/>
          <w:lang w:val="uk-UA"/>
        </w:rPr>
        <w:t>невиробничого травматизму</w:t>
      </w:r>
      <w:r w:rsidR="00757528" w:rsidRPr="00E504A1">
        <w:rPr>
          <w:color w:val="auto"/>
          <w:sz w:val="28"/>
          <w:szCs w:val="28"/>
          <w:lang w:val="uk-UA"/>
        </w:rPr>
        <w:t xml:space="preserve"> та</w:t>
      </w:r>
      <w:r w:rsidR="00FA34A1" w:rsidRPr="00E504A1">
        <w:rPr>
          <w:color w:val="auto"/>
          <w:sz w:val="28"/>
          <w:szCs w:val="28"/>
          <w:lang w:val="uk-UA"/>
        </w:rPr>
        <w:t xml:space="preserve"> 4 випадки</w:t>
      </w:r>
      <w:r w:rsidR="005E14F9" w:rsidRPr="00E504A1">
        <w:rPr>
          <w:color w:val="auto"/>
          <w:sz w:val="28"/>
          <w:szCs w:val="28"/>
          <w:lang w:val="uk-UA"/>
        </w:rPr>
        <w:t xml:space="preserve"> виробничого т</w:t>
      </w:r>
      <w:r w:rsidR="00D3600F" w:rsidRPr="00E504A1">
        <w:rPr>
          <w:color w:val="auto"/>
          <w:sz w:val="28"/>
          <w:szCs w:val="28"/>
          <w:lang w:val="uk-UA"/>
        </w:rPr>
        <w:t>р</w:t>
      </w:r>
      <w:r w:rsidR="00B50018" w:rsidRPr="00E504A1">
        <w:rPr>
          <w:color w:val="auto"/>
          <w:sz w:val="28"/>
          <w:szCs w:val="28"/>
          <w:lang w:val="uk-UA"/>
        </w:rPr>
        <w:t>авматизму</w:t>
      </w:r>
      <w:r w:rsidR="00FA34A1" w:rsidRPr="00E504A1">
        <w:rPr>
          <w:color w:val="auto"/>
          <w:sz w:val="28"/>
          <w:szCs w:val="28"/>
          <w:lang w:val="uk-UA"/>
        </w:rPr>
        <w:t>.</w:t>
      </w:r>
      <w:r w:rsidR="00B50018" w:rsidRPr="00E504A1">
        <w:rPr>
          <w:color w:val="auto"/>
          <w:sz w:val="28"/>
          <w:szCs w:val="28"/>
          <w:lang w:val="uk-UA"/>
        </w:rPr>
        <w:t xml:space="preserve"> </w:t>
      </w:r>
      <w:r w:rsidR="00FA34A1" w:rsidRPr="00E504A1">
        <w:rPr>
          <w:color w:val="auto"/>
          <w:sz w:val="28"/>
          <w:szCs w:val="28"/>
          <w:lang w:val="uk-UA"/>
        </w:rPr>
        <w:t>У 2021</w:t>
      </w:r>
      <w:r w:rsidRPr="00E504A1">
        <w:rPr>
          <w:color w:val="auto"/>
          <w:sz w:val="28"/>
          <w:szCs w:val="28"/>
          <w:lang w:val="uk-UA"/>
        </w:rPr>
        <w:t xml:space="preserve"> році </w:t>
      </w:r>
      <w:r w:rsidR="00E12B31" w:rsidRPr="00E504A1">
        <w:rPr>
          <w:color w:val="auto"/>
          <w:sz w:val="28"/>
          <w:szCs w:val="28"/>
          <w:lang w:val="uk-UA"/>
        </w:rPr>
        <w:t>-</w:t>
      </w:r>
      <w:r w:rsidR="00D3600F" w:rsidRPr="00E504A1">
        <w:rPr>
          <w:color w:val="auto"/>
          <w:sz w:val="28"/>
          <w:szCs w:val="28"/>
          <w:lang w:val="uk-UA"/>
        </w:rPr>
        <w:t xml:space="preserve"> </w:t>
      </w:r>
      <w:r w:rsidR="00FA34A1" w:rsidRPr="00E504A1">
        <w:rPr>
          <w:color w:val="auto"/>
          <w:sz w:val="28"/>
          <w:szCs w:val="28"/>
          <w:lang w:val="uk-UA"/>
        </w:rPr>
        <w:t>283 випади</w:t>
      </w:r>
      <w:r w:rsidR="00EF7EE2">
        <w:rPr>
          <w:color w:val="auto"/>
          <w:sz w:val="28"/>
          <w:szCs w:val="28"/>
          <w:lang w:val="uk-UA"/>
        </w:rPr>
        <w:t xml:space="preserve"> не</w:t>
      </w:r>
      <w:r w:rsidR="00D3600F" w:rsidRPr="00E504A1">
        <w:rPr>
          <w:color w:val="auto"/>
          <w:sz w:val="28"/>
          <w:szCs w:val="28"/>
          <w:lang w:val="uk-UA"/>
        </w:rPr>
        <w:t>виробничого травматизму</w:t>
      </w:r>
      <w:r w:rsidR="00FA34A1" w:rsidRPr="00E504A1">
        <w:rPr>
          <w:color w:val="auto"/>
          <w:sz w:val="28"/>
          <w:szCs w:val="28"/>
          <w:lang w:val="uk-UA"/>
        </w:rPr>
        <w:t xml:space="preserve"> та 1 випадок виробничого травматизму</w:t>
      </w:r>
      <w:r w:rsidR="00B50018" w:rsidRPr="00E504A1">
        <w:rPr>
          <w:color w:val="auto"/>
          <w:sz w:val="28"/>
          <w:szCs w:val="28"/>
          <w:lang w:val="uk-UA"/>
        </w:rPr>
        <w:t>.</w:t>
      </w:r>
    </w:p>
    <w:p w:rsidR="005560EF" w:rsidRPr="00E504A1" w:rsidRDefault="005560EF"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Викликає стурбованість кількість випадків загибелі дітей шкільного віку в позаурочний час.</w:t>
      </w:r>
    </w:p>
    <w:p w:rsidR="003522A7" w:rsidRPr="00E504A1" w:rsidRDefault="003522A7" w:rsidP="0075458C">
      <w:pPr>
        <w:pStyle w:val="Default"/>
        <w:ind w:firstLine="567"/>
        <w:jc w:val="both"/>
        <w:rPr>
          <w:color w:val="auto"/>
          <w:sz w:val="28"/>
          <w:szCs w:val="28"/>
          <w:lang w:val="uk-UA"/>
        </w:rPr>
      </w:pPr>
      <w:r w:rsidRPr="00E504A1">
        <w:rPr>
          <w:color w:val="auto"/>
          <w:sz w:val="28"/>
          <w:szCs w:val="28"/>
          <w:lang w:val="uk-UA"/>
        </w:rPr>
        <w:t>З</w:t>
      </w:r>
      <w:r w:rsidR="00FF186C" w:rsidRPr="00E504A1">
        <w:rPr>
          <w:color w:val="auto"/>
          <w:sz w:val="28"/>
          <w:szCs w:val="28"/>
          <w:lang w:val="uk-UA"/>
        </w:rPr>
        <w:t>а період з 2010 року</w:t>
      </w:r>
      <w:r w:rsidR="00003138" w:rsidRPr="00E504A1">
        <w:rPr>
          <w:color w:val="auto"/>
          <w:sz w:val="28"/>
          <w:szCs w:val="28"/>
          <w:lang w:val="uk-UA"/>
        </w:rPr>
        <w:t xml:space="preserve"> по листопад 2022 року</w:t>
      </w:r>
      <w:r w:rsidR="00FF186C" w:rsidRPr="00E504A1">
        <w:rPr>
          <w:color w:val="auto"/>
          <w:sz w:val="28"/>
          <w:szCs w:val="28"/>
          <w:lang w:val="uk-UA"/>
        </w:rPr>
        <w:t xml:space="preserve"> </w:t>
      </w:r>
      <w:r w:rsidR="00D51346" w:rsidRPr="00E504A1">
        <w:rPr>
          <w:color w:val="auto"/>
          <w:sz w:val="28"/>
          <w:szCs w:val="28"/>
          <w:lang w:val="uk-UA"/>
        </w:rPr>
        <w:t>сталося 175</w:t>
      </w:r>
      <w:r w:rsidR="00003138" w:rsidRPr="00E504A1">
        <w:rPr>
          <w:color w:val="auto"/>
          <w:sz w:val="28"/>
          <w:szCs w:val="28"/>
          <w:lang w:val="uk-UA"/>
        </w:rPr>
        <w:t xml:space="preserve"> випадків</w:t>
      </w:r>
      <w:r w:rsidRPr="00E504A1">
        <w:rPr>
          <w:color w:val="auto"/>
          <w:sz w:val="28"/>
          <w:szCs w:val="28"/>
          <w:lang w:val="uk-UA"/>
        </w:rPr>
        <w:t xml:space="preserve"> загибелі ді</w:t>
      </w:r>
      <w:r w:rsidR="00A92116" w:rsidRPr="00E504A1">
        <w:rPr>
          <w:color w:val="auto"/>
          <w:sz w:val="28"/>
          <w:szCs w:val="28"/>
          <w:lang w:val="uk-UA"/>
        </w:rPr>
        <w:t xml:space="preserve">тей у </w:t>
      </w:r>
      <w:proofErr w:type="spellStart"/>
      <w:r w:rsidR="00A92116" w:rsidRPr="00E504A1">
        <w:rPr>
          <w:color w:val="auto"/>
          <w:sz w:val="28"/>
          <w:szCs w:val="28"/>
          <w:lang w:val="uk-UA"/>
        </w:rPr>
        <w:t>позанавчальний</w:t>
      </w:r>
      <w:proofErr w:type="spellEnd"/>
      <w:r w:rsidR="00A92116" w:rsidRPr="00E504A1">
        <w:rPr>
          <w:color w:val="auto"/>
          <w:sz w:val="28"/>
          <w:szCs w:val="28"/>
          <w:lang w:val="uk-UA"/>
        </w:rPr>
        <w:t xml:space="preserve"> час. </w:t>
      </w:r>
      <w:r w:rsidR="00322382" w:rsidRPr="00E504A1">
        <w:rPr>
          <w:color w:val="auto"/>
          <w:sz w:val="28"/>
          <w:szCs w:val="28"/>
          <w:lang w:val="uk-UA"/>
        </w:rPr>
        <w:t>За 9 місяців 2021</w:t>
      </w:r>
      <w:r w:rsidRPr="00E504A1">
        <w:rPr>
          <w:color w:val="auto"/>
          <w:sz w:val="28"/>
          <w:szCs w:val="28"/>
          <w:lang w:val="uk-UA"/>
        </w:rPr>
        <w:t xml:space="preserve"> році загинуло </w:t>
      </w:r>
      <w:r w:rsidR="00322382" w:rsidRPr="00E504A1">
        <w:rPr>
          <w:color w:val="auto"/>
          <w:sz w:val="28"/>
          <w:szCs w:val="28"/>
          <w:lang w:val="uk-UA"/>
        </w:rPr>
        <w:t>5</w:t>
      </w:r>
      <w:r w:rsidR="00A92116" w:rsidRPr="00E504A1">
        <w:rPr>
          <w:color w:val="auto"/>
          <w:sz w:val="28"/>
          <w:szCs w:val="28"/>
          <w:lang w:val="uk-UA"/>
        </w:rPr>
        <w:t xml:space="preserve"> учнів</w:t>
      </w:r>
      <w:r w:rsidRPr="00E504A1">
        <w:rPr>
          <w:color w:val="auto"/>
          <w:sz w:val="28"/>
          <w:szCs w:val="28"/>
          <w:lang w:val="uk-UA"/>
        </w:rPr>
        <w:t xml:space="preserve">. </w:t>
      </w:r>
    </w:p>
    <w:p w:rsidR="00A227AA" w:rsidRPr="00E504A1" w:rsidRDefault="00FF186C" w:rsidP="0075458C">
      <w:pPr>
        <w:pStyle w:val="Default"/>
        <w:ind w:firstLine="567"/>
        <w:jc w:val="both"/>
        <w:rPr>
          <w:color w:val="auto"/>
          <w:sz w:val="28"/>
          <w:szCs w:val="28"/>
          <w:lang w:val="uk-UA"/>
        </w:rPr>
      </w:pPr>
      <w:r w:rsidRPr="00E504A1">
        <w:rPr>
          <w:color w:val="auto"/>
          <w:sz w:val="28"/>
          <w:szCs w:val="28"/>
          <w:lang w:val="uk-UA"/>
        </w:rPr>
        <w:t>З</w:t>
      </w:r>
      <w:r w:rsidR="00D51346" w:rsidRPr="00E504A1">
        <w:rPr>
          <w:color w:val="auto"/>
          <w:sz w:val="28"/>
          <w:szCs w:val="28"/>
          <w:lang w:val="uk-UA"/>
        </w:rPr>
        <w:t>а 9 місяців 2022 року загинуло 7</w:t>
      </w:r>
      <w:r w:rsidR="00343CF1">
        <w:rPr>
          <w:color w:val="auto"/>
          <w:sz w:val="28"/>
          <w:szCs w:val="28"/>
          <w:lang w:val="uk-UA"/>
        </w:rPr>
        <w:t xml:space="preserve"> учнів (4 учні втопилося: </w:t>
      </w:r>
      <w:r w:rsidRPr="00E504A1">
        <w:rPr>
          <w:color w:val="auto"/>
          <w:sz w:val="28"/>
          <w:szCs w:val="28"/>
          <w:lang w:val="uk-UA"/>
        </w:rPr>
        <w:t>Рівненськ</w:t>
      </w:r>
      <w:r w:rsidR="00343CF1">
        <w:rPr>
          <w:color w:val="auto"/>
          <w:sz w:val="28"/>
          <w:szCs w:val="28"/>
          <w:lang w:val="uk-UA"/>
        </w:rPr>
        <w:t>а</w:t>
      </w:r>
      <w:r w:rsidRPr="00E504A1">
        <w:rPr>
          <w:color w:val="auto"/>
          <w:sz w:val="28"/>
          <w:szCs w:val="28"/>
          <w:lang w:val="uk-UA"/>
        </w:rPr>
        <w:t xml:space="preserve">, </w:t>
      </w:r>
      <w:proofErr w:type="spellStart"/>
      <w:r w:rsidRPr="00E504A1">
        <w:rPr>
          <w:color w:val="auto"/>
          <w:sz w:val="28"/>
          <w:szCs w:val="28"/>
          <w:lang w:val="uk-UA"/>
        </w:rPr>
        <w:t>Вараськ</w:t>
      </w:r>
      <w:r w:rsidR="00343CF1">
        <w:rPr>
          <w:color w:val="auto"/>
          <w:sz w:val="28"/>
          <w:szCs w:val="28"/>
          <w:lang w:val="uk-UA"/>
        </w:rPr>
        <w:t>а</w:t>
      </w:r>
      <w:proofErr w:type="spellEnd"/>
      <w:r w:rsidRPr="00E504A1">
        <w:rPr>
          <w:color w:val="auto"/>
          <w:sz w:val="28"/>
          <w:szCs w:val="28"/>
          <w:lang w:val="uk-UA"/>
        </w:rPr>
        <w:t xml:space="preserve">, </w:t>
      </w:r>
      <w:proofErr w:type="spellStart"/>
      <w:r w:rsidRPr="00E504A1">
        <w:rPr>
          <w:color w:val="auto"/>
          <w:sz w:val="28"/>
          <w:szCs w:val="28"/>
          <w:lang w:val="uk-UA"/>
        </w:rPr>
        <w:t>Березнів</w:t>
      </w:r>
      <w:r w:rsidR="00343CF1">
        <w:rPr>
          <w:color w:val="auto"/>
          <w:sz w:val="28"/>
          <w:szCs w:val="28"/>
          <w:lang w:val="uk-UA"/>
        </w:rPr>
        <w:t>с</w:t>
      </w:r>
      <w:r w:rsidRPr="00E504A1">
        <w:rPr>
          <w:color w:val="auto"/>
          <w:sz w:val="28"/>
          <w:szCs w:val="28"/>
          <w:lang w:val="uk-UA"/>
        </w:rPr>
        <w:t>ьк</w:t>
      </w:r>
      <w:r w:rsidR="00343CF1">
        <w:rPr>
          <w:color w:val="auto"/>
          <w:sz w:val="28"/>
          <w:szCs w:val="28"/>
          <w:lang w:val="uk-UA"/>
        </w:rPr>
        <w:t>а</w:t>
      </w:r>
      <w:proofErr w:type="spellEnd"/>
      <w:r w:rsidRPr="00E504A1">
        <w:rPr>
          <w:color w:val="auto"/>
          <w:sz w:val="28"/>
          <w:szCs w:val="28"/>
          <w:lang w:val="uk-UA"/>
        </w:rPr>
        <w:t xml:space="preserve"> міськ</w:t>
      </w:r>
      <w:r w:rsidR="00343CF1">
        <w:rPr>
          <w:color w:val="auto"/>
          <w:sz w:val="28"/>
          <w:szCs w:val="28"/>
          <w:lang w:val="uk-UA"/>
        </w:rPr>
        <w:t>і</w:t>
      </w:r>
      <w:r w:rsidRPr="00E504A1">
        <w:rPr>
          <w:color w:val="auto"/>
          <w:sz w:val="28"/>
          <w:szCs w:val="28"/>
          <w:lang w:val="uk-UA"/>
        </w:rPr>
        <w:t xml:space="preserve"> рад</w:t>
      </w:r>
      <w:r w:rsidR="00343CF1">
        <w:rPr>
          <w:color w:val="auto"/>
          <w:sz w:val="28"/>
          <w:szCs w:val="28"/>
          <w:lang w:val="uk-UA"/>
        </w:rPr>
        <w:t>и</w:t>
      </w:r>
      <w:r w:rsidRPr="00E504A1">
        <w:rPr>
          <w:color w:val="auto"/>
          <w:sz w:val="28"/>
          <w:szCs w:val="28"/>
          <w:lang w:val="uk-UA"/>
        </w:rPr>
        <w:t xml:space="preserve"> та </w:t>
      </w:r>
      <w:proofErr w:type="spellStart"/>
      <w:r w:rsidRPr="00E504A1">
        <w:rPr>
          <w:color w:val="auto"/>
          <w:sz w:val="28"/>
          <w:szCs w:val="28"/>
          <w:lang w:val="uk-UA"/>
        </w:rPr>
        <w:t>Здовбицьк</w:t>
      </w:r>
      <w:r w:rsidR="00343CF1">
        <w:rPr>
          <w:color w:val="auto"/>
          <w:sz w:val="28"/>
          <w:szCs w:val="28"/>
          <w:lang w:val="uk-UA"/>
        </w:rPr>
        <w:t>а</w:t>
      </w:r>
      <w:proofErr w:type="spellEnd"/>
      <w:r w:rsidRPr="00E504A1">
        <w:rPr>
          <w:color w:val="auto"/>
          <w:sz w:val="28"/>
          <w:szCs w:val="28"/>
          <w:lang w:val="uk-UA"/>
        </w:rPr>
        <w:t xml:space="preserve"> сільськ</w:t>
      </w:r>
      <w:r w:rsidR="00343CF1">
        <w:rPr>
          <w:color w:val="auto"/>
          <w:sz w:val="28"/>
          <w:szCs w:val="28"/>
          <w:lang w:val="uk-UA"/>
        </w:rPr>
        <w:t>а</w:t>
      </w:r>
      <w:r w:rsidRPr="00E504A1">
        <w:rPr>
          <w:color w:val="auto"/>
          <w:sz w:val="28"/>
          <w:szCs w:val="28"/>
          <w:lang w:val="uk-UA"/>
        </w:rPr>
        <w:t xml:space="preserve"> рад</w:t>
      </w:r>
      <w:r w:rsidR="00343CF1">
        <w:rPr>
          <w:color w:val="auto"/>
          <w:sz w:val="28"/>
          <w:szCs w:val="28"/>
          <w:lang w:val="uk-UA"/>
        </w:rPr>
        <w:t>а</w:t>
      </w:r>
      <w:r w:rsidRPr="00E504A1">
        <w:rPr>
          <w:color w:val="auto"/>
          <w:sz w:val="28"/>
          <w:szCs w:val="28"/>
          <w:lang w:val="uk-UA"/>
        </w:rPr>
        <w:t xml:space="preserve">), 1 учень загинув </w:t>
      </w:r>
      <w:r w:rsidR="003522A7" w:rsidRPr="00E504A1">
        <w:rPr>
          <w:color w:val="auto"/>
          <w:sz w:val="28"/>
          <w:szCs w:val="28"/>
          <w:lang w:val="uk-UA"/>
        </w:rPr>
        <w:t>під час дорожньо-транспортної пригоди</w:t>
      </w:r>
      <w:r w:rsidRPr="00E504A1">
        <w:rPr>
          <w:color w:val="auto"/>
          <w:sz w:val="28"/>
          <w:szCs w:val="28"/>
          <w:lang w:val="uk-UA"/>
        </w:rPr>
        <w:t xml:space="preserve"> з </w:t>
      </w:r>
      <w:proofErr w:type="spellStart"/>
      <w:r w:rsidRPr="00E504A1">
        <w:rPr>
          <w:color w:val="auto"/>
          <w:sz w:val="28"/>
          <w:szCs w:val="28"/>
          <w:lang w:val="uk-UA"/>
        </w:rPr>
        <w:t>Малинської</w:t>
      </w:r>
      <w:proofErr w:type="spellEnd"/>
      <w:r w:rsidRPr="00E504A1">
        <w:rPr>
          <w:color w:val="auto"/>
          <w:sz w:val="28"/>
          <w:szCs w:val="28"/>
          <w:lang w:val="uk-UA"/>
        </w:rPr>
        <w:t xml:space="preserve"> сільської</w:t>
      </w:r>
      <w:r w:rsidR="00003138" w:rsidRPr="00E504A1">
        <w:rPr>
          <w:color w:val="auto"/>
          <w:sz w:val="28"/>
          <w:szCs w:val="28"/>
          <w:lang w:val="uk-UA"/>
        </w:rPr>
        <w:t xml:space="preserve"> ради</w:t>
      </w:r>
      <w:r w:rsidR="00D51346" w:rsidRPr="00E504A1">
        <w:rPr>
          <w:color w:val="auto"/>
          <w:sz w:val="28"/>
          <w:szCs w:val="28"/>
          <w:lang w:val="uk-UA" w:eastAsia="en-US"/>
        </w:rPr>
        <w:t>,</w:t>
      </w:r>
      <w:r w:rsidR="003522A7" w:rsidRPr="00E504A1">
        <w:rPr>
          <w:color w:val="auto"/>
          <w:sz w:val="28"/>
          <w:szCs w:val="28"/>
          <w:lang w:val="uk-UA"/>
        </w:rPr>
        <w:t xml:space="preserve"> </w:t>
      </w:r>
      <w:r w:rsidR="00A227AA" w:rsidRPr="00E504A1">
        <w:rPr>
          <w:color w:val="auto"/>
          <w:sz w:val="28"/>
          <w:szCs w:val="28"/>
          <w:lang w:val="uk-UA"/>
        </w:rPr>
        <w:t xml:space="preserve">1 </w:t>
      </w:r>
      <w:r w:rsidRPr="00E504A1">
        <w:rPr>
          <w:color w:val="auto"/>
          <w:sz w:val="28"/>
          <w:szCs w:val="28"/>
          <w:lang w:val="uk-UA"/>
        </w:rPr>
        <w:t xml:space="preserve">учень загинув від наїзду потяга з ДНЗ </w:t>
      </w:r>
      <w:proofErr w:type="spellStart"/>
      <w:r w:rsidRPr="00E504A1">
        <w:rPr>
          <w:color w:val="auto"/>
          <w:sz w:val="28"/>
          <w:szCs w:val="28"/>
          <w:lang w:val="uk-UA"/>
        </w:rPr>
        <w:t>“Дубнівське</w:t>
      </w:r>
      <w:proofErr w:type="spellEnd"/>
      <w:r w:rsidRPr="00E504A1">
        <w:rPr>
          <w:color w:val="auto"/>
          <w:sz w:val="28"/>
          <w:szCs w:val="28"/>
          <w:lang w:val="uk-UA"/>
        </w:rPr>
        <w:t xml:space="preserve"> вище </w:t>
      </w:r>
      <w:proofErr w:type="spellStart"/>
      <w:r w:rsidRPr="00E504A1">
        <w:rPr>
          <w:color w:val="auto"/>
          <w:sz w:val="28"/>
          <w:szCs w:val="28"/>
          <w:lang w:val="uk-UA"/>
        </w:rPr>
        <w:t>художне</w:t>
      </w:r>
      <w:proofErr w:type="spellEnd"/>
      <w:r w:rsidRPr="00E504A1">
        <w:rPr>
          <w:color w:val="auto"/>
          <w:sz w:val="28"/>
          <w:szCs w:val="28"/>
          <w:lang w:val="uk-UA"/>
        </w:rPr>
        <w:t xml:space="preserve"> професійно-технічне училище”</w:t>
      </w:r>
      <w:r w:rsidR="00CF7A11">
        <w:rPr>
          <w:color w:val="auto"/>
          <w:sz w:val="28"/>
          <w:szCs w:val="28"/>
          <w:lang w:val="uk-UA"/>
        </w:rPr>
        <w:t xml:space="preserve"> та 1 учень скоїв суїцид</w:t>
      </w:r>
      <w:r w:rsidR="00186A69" w:rsidRPr="00E504A1">
        <w:rPr>
          <w:color w:val="auto"/>
          <w:sz w:val="28"/>
          <w:szCs w:val="28"/>
          <w:lang w:val="uk-UA"/>
        </w:rPr>
        <w:t xml:space="preserve"> ВПУ №</w:t>
      </w:r>
      <w:r w:rsidR="00CF7A11">
        <w:rPr>
          <w:color w:val="auto"/>
          <w:sz w:val="28"/>
          <w:szCs w:val="28"/>
          <w:lang w:val="uk-UA"/>
        </w:rPr>
        <w:t xml:space="preserve"> </w:t>
      </w:r>
      <w:r w:rsidR="00186A69" w:rsidRPr="00E504A1">
        <w:rPr>
          <w:color w:val="auto"/>
          <w:sz w:val="28"/>
          <w:szCs w:val="28"/>
          <w:lang w:val="uk-UA"/>
        </w:rPr>
        <w:t>22 м. Сарни</w:t>
      </w:r>
      <w:r w:rsidRPr="00E504A1">
        <w:rPr>
          <w:color w:val="auto"/>
          <w:sz w:val="28"/>
          <w:szCs w:val="28"/>
          <w:lang w:val="uk-UA"/>
        </w:rPr>
        <w:t>)</w:t>
      </w:r>
      <w:r w:rsidR="00D51346" w:rsidRPr="00E504A1">
        <w:rPr>
          <w:color w:val="auto"/>
          <w:sz w:val="28"/>
          <w:szCs w:val="28"/>
          <w:lang w:val="uk-UA"/>
        </w:rPr>
        <w:t xml:space="preserve"> </w:t>
      </w:r>
      <w:r w:rsidRPr="00E504A1">
        <w:rPr>
          <w:color w:val="auto"/>
          <w:sz w:val="28"/>
          <w:szCs w:val="28"/>
          <w:lang w:val="uk-UA"/>
        </w:rPr>
        <w:t>.</w:t>
      </w:r>
    </w:p>
    <w:p w:rsidR="00FE3F00" w:rsidRPr="00E504A1" w:rsidRDefault="00FE3F00" w:rsidP="0075458C">
      <w:pPr>
        <w:pStyle w:val="Default"/>
        <w:ind w:firstLine="567"/>
        <w:jc w:val="both"/>
        <w:rPr>
          <w:color w:val="auto"/>
          <w:sz w:val="28"/>
          <w:szCs w:val="28"/>
          <w:lang w:val="uk-UA"/>
        </w:rPr>
      </w:pPr>
      <w:r w:rsidRPr="00E504A1">
        <w:rPr>
          <w:color w:val="auto"/>
          <w:sz w:val="28"/>
          <w:szCs w:val="28"/>
          <w:lang w:val="uk-UA"/>
        </w:rPr>
        <w:t xml:space="preserve">Такі факти вказують на те, що в закладах </w:t>
      </w:r>
      <w:r w:rsidR="00CF7A11">
        <w:rPr>
          <w:color w:val="auto"/>
          <w:sz w:val="28"/>
          <w:szCs w:val="28"/>
          <w:lang w:val="uk-UA"/>
        </w:rPr>
        <w:t xml:space="preserve">освіти </w:t>
      </w:r>
      <w:r w:rsidRPr="00E504A1">
        <w:rPr>
          <w:color w:val="auto"/>
          <w:sz w:val="28"/>
          <w:szCs w:val="28"/>
          <w:lang w:val="uk-UA"/>
        </w:rPr>
        <w:t>у випадках загибелі учнів та тр</w:t>
      </w:r>
      <w:r w:rsidR="00FF186C" w:rsidRPr="00E504A1">
        <w:rPr>
          <w:color w:val="auto"/>
          <w:sz w:val="28"/>
          <w:szCs w:val="28"/>
          <w:lang w:val="uk-UA"/>
        </w:rPr>
        <w:t xml:space="preserve">авмування дітей не проводиться глибокий </w:t>
      </w:r>
      <w:r w:rsidRPr="00E504A1">
        <w:rPr>
          <w:color w:val="auto"/>
          <w:sz w:val="28"/>
          <w:szCs w:val="28"/>
          <w:lang w:val="uk-UA"/>
        </w:rPr>
        <w:t xml:space="preserve">аналіз причин їх виникнення та </w:t>
      </w:r>
      <w:r w:rsidR="00B52145" w:rsidRPr="00E504A1">
        <w:rPr>
          <w:color w:val="auto"/>
          <w:sz w:val="28"/>
          <w:szCs w:val="28"/>
          <w:lang w:val="uk-UA"/>
        </w:rPr>
        <w:t>належним чином не опрацьо</w:t>
      </w:r>
      <w:r w:rsidR="00CD57AF" w:rsidRPr="00E504A1">
        <w:rPr>
          <w:color w:val="auto"/>
          <w:sz w:val="28"/>
          <w:szCs w:val="28"/>
          <w:lang w:val="uk-UA"/>
        </w:rPr>
        <w:t>вує</w:t>
      </w:r>
      <w:r w:rsidR="00A227AA" w:rsidRPr="00E504A1">
        <w:rPr>
          <w:color w:val="auto"/>
          <w:sz w:val="28"/>
          <w:szCs w:val="28"/>
          <w:lang w:val="uk-UA"/>
        </w:rPr>
        <w:t>ться план</w:t>
      </w:r>
      <w:r w:rsidR="00CF7A11">
        <w:rPr>
          <w:color w:val="auto"/>
          <w:sz w:val="28"/>
          <w:szCs w:val="28"/>
          <w:lang w:val="uk-UA"/>
        </w:rPr>
        <w:t xml:space="preserve"> подальших дій</w:t>
      </w:r>
      <w:r w:rsidRPr="00E504A1">
        <w:rPr>
          <w:color w:val="auto"/>
          <w:sz w:val="28"/>
          <w:szCs w:val="28"/>
          <w:lang w:val="uk-UA"/>
        </w:rPr>
        <w:t xml:space="preserve"> для його зниження.</w:t>
      </w:r>
    </w:p>
    <w:p w:rsidR="00FE3F00" w:rsidRPr="00E504A1" w:rsidRDefault="00FE3F00"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На підставі вивчення, аналізу </w:t>
      </w:r>
      <w:r w:rsidR="00A01DED">
        <w:rPr>
          <w:rFonts w:ascii="Times New Roman" w:hAnsi="Times New Roman" w:cs="Times New Roman"/>
          <w:sz w:val="28"/>
          <w:szCs w:val="28"/>
        </w:rPr>
        <w:t>стану травматизму, причин його виникнення</w:t>
      </w:r>
      <w:r w:rsidRPr="00E504A1">
        <w:rPr>
          <w:rFonts w:ascii="Times New Roman" w:hAnsi="Times New Roman" w:cs="Times New Roman"/>
          <w:sz w:val="28"/>
          <w:szCs w:val="28"/>
        </w:rPr>
        <w:t xml:space="preserve"> серед дітей та учнівської молоді можна зробити висновок, що незважаючи на певні зрушення в роботі по забезпеченню безпеки життєдіяльності та профілактики виробничого і невиробничого травматизму, все ж таки </w:t>
      </w:r>
      <w:r w:rsidR="00C16593" w:rsidRPr="00E504A1">
        <w:rPr>
          <w:rFonts w:ascii="Times New Roman" w:hAnsi="Times New Roman" w:cs="Times New Roman"/>
          <w:sz w:val="28"/>
          <w:szCs w:val="28"/>
        </w:rPr>
        <w:t>випадки травмування учнів ще мають</w:t>
      </w:r>
      <w:r w:rsidR="00003138" w:rsidRPr="00E504A1">
        <w:rPr>
          <w:rFonts w:ascii="Times New Roman" w:hAnsi="Times New Roman" w:cs="Times New Roman"/>
          <w:sz w:val="28"/>
          <w:szCs w:val="28"/>
        </w:rPr>
        <w:t xml:space="preserve"> місце</w:t>
      </w:r>
      <w:r w:rsidRPr="00E504A1">
        <w:rPr>
          <w:rFonts w:ascii="Times New Roman" w:hAnsi="Times New Roman" w:cs="Times New Roman"/>
          <w:sz w:val="28"/>
          <w:szCs w:val="28"/>
        </w:rPr>
        <w:t xml:space="preserve">, а отже, заходи, які здійснюються в </w:t>
      </w:r>
      <w:r w:rsidR="00C16593" w:rsidRPr="00E504A1">
        <w:rPr>
          <w:rFonts w:ascii="Times New Roman" w:hAnsi="Times New Roman" w:cs="Times New Roman"/>
          <w:sz w:val="28"/>
          <w:szCs w:val="28"/>
        </w:rPr>
        <w:t>закладах освіти</w:t>
      </w:r>
      <w:r w:rsidRPr="00E504A1">
        <w:rPr>
          <w:rFonts w:ascii="Times New Roman" w:hAnsi="Times New Roman" w:cs="Times New Roman"/>
          <w:sz w:val="28"/>
          <w:szCs w:val="28"/>
        </w:rPr>
        <w:t xml:space="preserve">, є недостатньо ефективними і не забезпечують стовідсоткового виконання державної політики у галузі </w:t>
      </w:r>
      <w:r w:rsidR="00A37D98" w:rsidRPr="00E504A1">
        <w:rPr>
          <w:rFonts w:ascii="Times New Roman" w:hAnsi="Times New Roman" w:cs="Times New Roman"/>
          <w:sz w:val="28"/>
          <w:szCs w:val="28"/>
        </w:rPr>
        <w:t>безпеки життєдіяльності</w:t>
      </w:r>
      <w:r w:rsidRPr="00E504A1">
        <w:rPr>
          <w:rFonts w:ascii="Times New Roman" w:hAnsi="Times New Roman" w:cs="Times New Roman"/>
          <w:sz w:val="28"/>
          <w:szCs w:val="28"/>
        </w:rPr>
        <w:t xml:space="preserve"> </w:t>
      </w:r>
    </w:p>
    <w:p w:rsidR="00FE3F00" w:rsidRPr="00E504A1" w:rsidRDefault="00FE3F00"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lastRenderedPageBreak/>
        <w:t xml:space="preserve">Зокрема, відповідно до ст.19 Закону України „Про охорону праці” на фінансування профілактичних заходів з ОП </w:t>
      </w:r>
      <w:r w:rsidR="000B466C" w:rsidRPr="00E504A1">
        <w:rPr>
          <w:rFonts w:ascii="Times New Roman" w:hAnsi="Times New Roman" w:cs="Times New Roman"/>
          <w:sz w:val="28"/>
          <w:szCs w:val="28"/>
        </w:rPr>
        <w:t>виділяється недостатня кількість коштів.</w:t>
      </w:r>
    </w:p>
    <w:p w:rsidR="00C3623C" w:rsidRPr="00E504A1" w:rsidRDefault="00F43A79"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Під час перевірки </w:t>
      </w:r>
      <w:r w:rsidR="008C37D6" w:rsidRPr="00E504A1">
        <w:rPr>
          <w:rFonts w:ascii="Times New Roman" w:hAnsi="Times New Roman" w:cs="Times New Roman"/>
          <w:sz w:val="28"/>
          <w:szCs w:val="28"/>
        </w:rPr>
        <w:t xml:space="preserve">ГУ </w:t>
      </w:r>
      <w:r w:rsidRPr="00E504A1">
        <w:rPr>
          <w:rFonts w:ascii="Times New Roman" w:hAnsi="Times New Roman" w:cs="Times New Roman"/>
          <w:sz w:val="28"/>
          <w:szCs w:val="28"/>
        </w:rPr>
        <w:t>ДСНС Укр</w:t>
      </w:r>
      <w:r w:rsidR="00A37D98" w:rsidRPr="00E504A1">
        <w:rPr>
          <w:rFonts w:ascii="Times New Roman" w:hAnsi="Times New Roman" w:cs="Times New Roman"/>
          <w:sz w:val="28"/>
          <w:szCs w:val="28"/>
        </w:rPr>
        <w:t>а</w:t>
      </w:r>
      <w:r w:rsidRPr="00E504A1">
        <w:rPr>
          <w:rFonts w:ascii="Times New Roman" w:hAnsi="Times New Roman" w:cs="Times New Roman"/>
          <w:sz w:val="28"/>
          <w:szCs w:val="28"/>
        </w:rPr>
        <w:t xml:space="preserve">їни </w:t>
      </w:r>
      <w:r w:rsidR="008C37D6" w:rsidRPr="00E504A1">
        <w:rPr>
          <w:rFonts w:ascii="Times New Roman" w:hAnsi="Times New Roman" w:cs="Times New Roman"/>
          <w:sz w:val="28"/>
          <w:szCs w:val="28"/>
        </w:rPr>
        <w:t xml:space="preserve">в Рівненській області вказано на </w:t>
      </w:r>
      <w:r w:rsidR="00F10508" w:rsidRPr="00E504A1">
        <w:rPr>
          <w:rFonts w:ascii="Times New Roman" w:hAnsi="Times New Roman" w:cs="Times New Roman"/>
          <w:sz w:val="28"/>
          <w:szCs w:val="28"/>
        </w:rPr>
        <w:t>недостане</w:t>
      </w:r>
      <w:r w:rsidRPr="00E504A1">
        <w:rPr>
          <w:rFonts w:ascii="Times New Roman" w:hAnsi="Times New Roman" w:cs="Times New Roman"/>
          <w:sz w:val="28"/>
          <w:szCs w:val="28"/>
        </w:rPr>
        <w:t xml:space="preserve"> фінансування протипожежних заходів, не всі керівники проходять</w:t>
      </w:r>
      <w:r w:rsidR="00D3600F" w:rsidRPr="00E504A1">
        <w:rPr>
          <w:rFonts w:ascii="Times New Roman" w:hAnsi="Times New Roman" w:cs="Times New Roman"/>
          <w:sz w:val="28"/>
          <w:szCs w:val="28"/>
        </w:rPr>
        <w:t xml:space="preserve"> навчання з пожежної безпеки.</w:t>
      </w:r>
    </w:p>
    <w:p w:rsidR="00C3623C" w:rsidRPr="00E504A1" w:rsidRDefault="00C3623C" w:rsidP="0075458C">
      <w:pPr>
        <w:pStyle w:val="ac"/>
        <w:shd w:val="clear" w:color="auto" w:fill="FFFFFF"/>
        <w:spacing w:before="0" w:beforeAutospacing="0" w:after="0" w:afterAutospacing="0"/>
        <w:ind w:firstLine="567"/>
        <w:jc w:val="both"/>
        <w:rPr>
          <w:sz w:val="28"/>
          <w:szCs w:val="28"/>
          <w:shd w:val="clear" w:color="auto" w:fill="FFFFFF"/>
          <w:lang w:val="uk-UA"/>
        </w:rPr>
      </w:pPr>
      <w:r w:rsidRPr="00E504A1">
        <w:rPr>
          <w:sz w:val="28"/>
          <w:szCs w:val="28"/>
          <w:lang w:val="uk-UA"/>
        </w:rPr>
        <w:t xml:space="preserve">Відповідно до інструктивно-методичних матеріалів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 визначених листом Міністерства освіти і науки України від 26.07.2022 </w:t>
      </w:r>
      <w:r w:rsidR="00A01DED">
        <w:rPr>
          <w:sz w:val="28"/>
          <w:szCs w:val="28"/>
          <w:lang w:val="uk-UA"/>
        </w:rPr>
        <w:t xml:space="preserve">                          </w:t>
      </w:r>
      <w:r w:rsidRPr="00E504A1">
        <w:rPr>
          <w:sz w:val="28"/>
          <w:szCs w:val="28"/>
          <w:lang w:val="uk-UA"/>
        </w:rPr>
        <w:t>№ 1/8462-22 «Про оптимізацію виконання заходів з підготовки закладів освіти до нового навчального року та опалювального сезону в умовах воєнного стану» визначено, що після огляду постійно діючою технічною комісією заклад освіти приймає в експлуатацію комісія, створена за наказом відповідного органу управління освітою (залежно від підпорядкування), до якої, зазвичай, входять представник органу управління освітою (голова комісії), керівник закладу освіти, представник профспілкової організації закладу освіти (у разі відсутності профспілкової організації – уповноважений трудового колективу), а також представники місцевих органів державного нагляду (цивільний захист, пожежна безпека, Національна поліція, охорона праці, санітарно-епідеміологічний нагляд тощо – за згодою)</w:t>
      </w:r>
      <w:r w:rsidRPr="00E504A1">
        <w:rPr>
          <w:sz w:val="28"/>
          <w:szCs w:val="28"/>
          <w:shd w:val="clear" w:color="auto" w:fill="FFFFFF"/>
          <w:lang w:val="uk-UA"/>
        </w:rPr>
        <w:t>.</w:t>
      </w:r>
    </w:p>
    <w:p w:rsidR="00C3623C" w:rsidRPr="00E504A1" w:rsidRDefault="00C3623C" w:rsidP="0075458C">
      <w:pPr>
        <w:pStyle w:val="ac"/>
        <w:shd w:val="clear" w:color="auto" w:fill="FFFFFF"/>
        <w:spacing w:before="0" w:beforeAutospacing="0" w:after="0" w:afterAutospacing="0"/>
        <w:ind w:firstLine="567"/>
        <w:jc w:val="both"/>
        <w:rPr>
          <w:sz w:val="28"/>
          <w:szCs w:val="28"/>
          <w:shd w:val="clear" w:color="auto" w:fill="FFFFFF"/>
          <w:lang w:val="uk-UA"/>
        </w:rPr>
      </w:pPr>
      <w:r w:rsidRPr="00E504A1">
        <w:rPr>
          <w:sz w:val="28"/>
          <w:szCs w:val="28"/>
          <w:shd w:val="clear" w:color="auto" w:fill="FFFFFF"/>
          <w:lang w:val="uk-UA"/>
        </w:rPr>
        <w:t xml:space="preserve">Поряд з цим, в 84 закладах освіти в Рівненському районі (в яких розпочався </w:t>
      </w:r>
      <w:r w:rsidR="00A01DED">
        <w:rPr>
          <w:sz w:val="28"/>
          <w:szCs w:val="28"/>
          <w:shd w:val="clear" w:color="auto" w:fill="FFFFFF"/>
          <w:lang w:val="uk-UA"/>
        </w:rPr>
        <w:t>освітні</w:t>
      </w:r>
      <w:r w:rsidRPr="00E504A1">
        <w:rPr>
          <w:sz w:val="28"/>
          <w:szCs w:val="28"/>
          <w:shd w:val="clear" w:color="auto" w:fill="FFFFFF"/>
          <w:lang w:val="uk-UA"/>
        </w:rPr>
        <w:t>й процес) акти готовності були підписані комісією, без участі працівників органу державного нагляду (контролю) у сфері пожежної та техногенної безпеки Рівненської області.</w:t>
      </w:r>
    </w:p>
    <w:p w:rsidR="003B08E6" w:rsidRPr="00E504A1" w:rsidRDefault="008C37D6"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Не достатньо уваги приділяється питанням</w:t>
      </w:r>
      <w:r w:rsidR="003B08E6" w:rsidRPr="00E504A1">
        <w:rPr>
          <w:rFonts w:ascii="Times New Roman" w:hAnsi="Times New Roman" w:cs="Times New Roman"/>
          <w:sz w:val="28"/>
          <w:szCs w:val="28"/>
        </w:rPr>
        <w:t xml:space="preserve"> проходження посадовими особами навчань з охорони праці, пожежної безпеки, цивільного захисту та проведення навчань з охорони пра</w:t>
      </w:r>
      <w:r w:rsidR="00C3623C" w:rsidRPr="00E504A1">
        <w:rPr>
          <w:rFonts w:ascii="Times New Roman" w:hAnsi="Times New Roman" w:cs="Times New Roman"/>
          <w:sz w:val="28"/>
          <w:szCs w:val="28"/>
        </w:rPr>
        <w:t>ці для всіх працівників закладу</w:t>
      </w:r>
      <w:r w:rsidR="00D77781" w:rsidRPr="00E504A1">
        <w:rPr>
          <w:rFonts w:ascii="Times New Roman" w:hAnsi="Times New Roman" w:cs="Times New Roman"/>
          <w:sz w:val="28"/>
          <w:szCs w:val="28"/>
        </w:rPr>
        <w:t>.</w:t>
      </w:r>
      <w:r w:rsidR="003B08E6" w:rsidRPr="00E504A1">
        <w:rPr>
          <w:rFonts w:ascii="Times New Roman" w:hAnsi="Times New Roman" w:cs="Times New Roman"/>
          <w:sz w:val="28"/>
          <w:szCs w:val="28"/>
        </w:rPr>
        <w:t xml:space="preserve"> </w:t>
      </w:r>
    </w:p>
    <w:p w:rsidR="00F43A79" w:rsidRPr="00E504A1" w:rsidRDefault="00F43A79"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 xml:space="preserve">Слід також наголосити на той факт, що на рівні </w:t>
      </w:r>
      <w:r w:rsidR="00B52145" w:rsidRPr="00E504A1">
        <w:rPr>
          <w:rFonts w:ascii="Times New Roman" w:hAnsi="Times New Roman" w:cs="Times New Roman"/>
          <w:sz w:val="28"/>
          <w:szCs w:val="28"/>
        </w:rPr>
        <w:t>заступників керівників закладів</w:t>
      </w:r>
      <w:r w:rsidR="009F2A57">
        <w:rPr>
          <w:rFonts w:ascii="Times New Roman" w:hAnsi="Times New Roman" w:cs="Times New Roman"/>
          <w:sz w:val="28"/>
          <w:szCs w:val="28"/>
        </w:rPr>
        <w:t xml:space="preserve"> освіти</w:t>
      </w:r>
      <w:r w:rsidR="00B52145" w:rsidRPr="00E504A1">
        <w:rPr>
          <w:rFonts w:ascii="Times New Roman" w:hAnsi="Times New Roman" w:cs="Times New Roman"/>
          <w:sz w:val="28"/>
          <w:szCs w:val="28"/>
        </w:rPr>
        <w:t xml:space="preserve"> з виховної роботи </w:t>
      </w:r>
      <w:r w:rsidR="00A54B9C" w:rsidRPr="00E504A1">
        <w:rPr>
          <w:rFonts w:ascii="Times New Roman" w:hAnsi="Times New Roman" w:cs="Times New Roman"/>
          <w:sz w:val="28"/>
          <w:szCs w:val="28"/>
        </w:rPr>
        <w:t>недостатньо уваги приділяється питанням попередження травматизму, проведенні ро</w:t>
      </w:r>
      <w:r w:rsidR="00CD57AF" w:rsidRPr="00E504A1">
        <w:rPr>
          <w:rFonts w:ascii="Times New Roman" w:hAnsi="Times New Roman" w:cs="Times New Roman"/>
          <w:sz w:val="28"/>
          <w:szCs w:val="28"/>
        </w:rPr>
        <w:t>з’яснювальної роботи з питань охорони праці та цивільного захисту</w:t>
      </w:r>
      <w:r w:rsidR="00A54B9C" w:rsidRPr="00E504A1">
        <w:rPr>
          <w:rFonts w:ascii="Times New Roman" w:hAnsi="Times New Roman" w:cs="Times New Roman"/>
          <w:sz w:val="28"/>
          <w:szCs w:val="28"/>
        </w:rPr>
        <w:t xml:space="preserve"> у роботі з вихователями, </w:t>
      </w:r>
      <w:r w:rsidR="00F94588">
        <w:rPr>
          <w:rFonts w:ascii="Times New Roman" w:hAnsi="Times New Roman" w:cs="Times New Roman"/>
          <w:sz w:val="28"/>
          <w:szCs w:val="28"/>
        </w:rPr>
        <w:t>класними керівниками</w:t>
      </w:r>
      <w:r w:rsidR="00A54B9C" w:rsidRPr="00E504A1">
        <w:rPr>
          <w:rFonts w:ascii="Times New Roman" w:hAnsi="Times New Roman" w:cs="Times New Roman"/>
          <w:sz w:val="28"/>
          <w:szCs w:val="28"/>
        </w:rPr>
        <w:t xml:space="preserve">, </w:t>
      </w:r>
      <w:r w:rsidR="00F94588">
        <w:rPr>
          <w:rFonts w:ascii="Times New Roman" w:hAnsi="Times New Roman" w:cs="Times New Roman"/>
          <w:sz w:val="28"/>
          <w:szCs w:val="28"/>
        </w:rPr>
        <w:t xml:space="preserve">та </w:t>
      </w:r>
      <w:proofErr w:type="spellStart"/>
      <w:r w:rsidR="00F94588">
        <w:rPr>
          <w:rFonts w:ascii="Times New Roman" w:hAnsi="Times New Roman" w:cs="Times New Roman"/>
          <w:sz w:val="28"/>
          <w:szCs w:val="28"/>
        </w:rPr>
        <w:t>вчителями-</w:t>
      </w:r>
      <w:r w:rsidR="00A54B9C" w:rsidRPr="00E504A1">
        <w:rPr>
          <w:rFonts w:ascii="Times New Roman" w:hAnsi="Times New Roman" w:cs="Times New Roman"/>
          <w:sz w:val="28"/>
          <w:szCs w:val="28"/>
        </w:rPr>
        <w:t>предметниками</w:t>
      </w:r>
      <w:proofErr w:type="spellEnd"/>
      <w:r w:rsidR="00A54B9C" w:rsidRPr="00E504A1">
        <w:rPr>
          <w:rFonts w:ascii="Times New Roman" w:hAnsi="Times New Roman" w:cs="Times New Roman"/>
          <w:sz w:val="28"/>
          <w:szCs w:val="28"/>
        </w:rPr>
        <w:t>.</w:t>
      </w:r>
    </w:p>
    <w:p w:rsidR="000A3504" w:rsidRPr="00E504A1" w:rsidRDefault="000A3504" w:rsidP="0075458C">
      <w:pPr>
        <w:spacing w:after="0" w:line="240" w:lineRule="auto"/>
        <w:ind w:firstLine="567"/>
        <w:jc w:val="both"/>
        <w:rPr>
          <w:rFonts w:ascii="Times New Roman" w:hAnsi="Times New Roman" w:cs="Times New Roman"/>
          <w:sz w:val="28"/>
          <w:szCs w:val="28"/>
        </w:rPr>
      </w:pPr>
      <w:r w:rsidRPr="00E504A1">
        <w:rPr>
          <w:rFonts w:ascii="Times New Roman" w:hAnsi="Times New Roman" w:cs="Times New Roman"/>
          <w:sz w:val="28"/>
          <w:szCs w:val="28"/>
        </w:rPr>
        <w:t>Негативно впливає на організацію роботи не подача інформацій, несвоєчасність подачі</w:t>
      </w:r>
      <w:r w:rsidR="00F43A79" w:rsidRPr="00E504A1">
        <w:rPr>
          <w:rFonts w:ascii="Times New Roman" w:hAnsi="Times New Roman" w:cs="Times New Roman"/>
          <w:sz w:val="28"/>
          <w:szCs w:val="28"/>
        </w:rPr>
        <w:t xml:space="preserve"> інформацій</w:t>
      </w:r>
      <w:r w:rsidR="00A37D98" w:rsidRPr="00E504A1">
        <w:rPr>
          <w:rFonts w:ascii="Times New Roman" w:hAnsi="Times New Roman" w:cs="Times New Roman"/>
          <w:sz w:val="28"/>
          <w:szCs w:val="28"/>
        </w:rPr>
        <w:t xml:space="preserve"> та їх зміст.</w:t>
      </w:r>
    </w:p>
    <w:p w:rsidR="00F10508" w:rsidRPr="00E504A1" w:rsidRDefault="00F10508" w:rsidP="0075458C">
      <w:pPr>
        <w:spacing w:after="0" w:line="240" w:lineRule="auto"/>
        <w:ind w:firstLine="567"/>
        <w:jc w:val="both"/>
        <w:rPr>
          <w:rFonts w:ascii="Times New Roman" w:hAnsi="Times New Roman" w:cs="Times New Roman"/>
          <w:sz w:val="28"/>
          <w:szCs w:val="28"/>
        </w:rPr>
      </w:pPr>
    </w:p>
    <w:p w:rsidR="00567AC3" w:rsidRPr="00E504A1" w:rsidRDefault="00567AC3" w:rsidP="0075458C">
      <w:pPr>
        <w:spacing w:after="0" w:line="240" w:lineRule="auto"/>
        <w:ind w:firstLine="567"/>
        <w:jc w:val="both"/>
        <w:rPr>
          <w:rFonts w:ascii="Times New Roman" w:hAnsi="Times New Roman" w:cs="Times New Roman"/>
          <w:sz w:val="28"/>
          <w:szCs w:val="28"/>
        </w:rPr>
      </w:pPr>
    </w:p>
    <w:p w:rsidR="00567AC3" w:rsidRPr="00E504A1" w:rsidRDefault="00567AC3" w:rsidP="0075458C">
      <w:pPr>
        <w:spacing w:after="0" w:line="240" w:lineRule="auto"/>
        <w:ind w:firstLine="567"/>
        <w:jc w:val="both"/>
        <w:rPr>
          <w:rFonts w:ascii="Times New Roman" w:hAnsi="Times New Roman" w:cs="Times New Roman"/>
          <w:sz w:val="28"/>
          <w:szCs w:val="28"/>
        </w:rPr>
      </w:pPr>
    </w:p>
    <w:p w:rsidR="00F73516" w:rsidRPr="00E504A1" w:rsidRDefault="00F10508" w:rsidP="00F94588">
      <w:pPr>
        <w:spacing w:after="0" w:line="240" w:lineRule="auto"/>
        <w:jc w:val="both"/>
        <w:rPr>
          <w:rFonts w:ascii="Times New Roman" w:hAnsi="Times New Roman" w:cs="Times New Roman"/>
          <w:sz w:val="28"/>
          <w:szCs w:val="28"/>
        </w:rPr>
      </w:pPr>
      <w:r w:rsidRPr="00E504A1">
        <w:rPr>
          <w:rFonts w:ascii="Times New Roman" w:hAnsi="Times New Roman" w:cs="Times New Roman"/>
          <w:sz w:val="28"/>
          <w:szCs w:val="28"/>
        </w:rPr>
        <w:t>Головний спеціаліст відділу</w:t>
      </w:r>
      <w:r w:rsidR="00F73516" w:rsidRPr="00E504A1">
        <w:rPr>
          <w:rFonts w:ascii="Times New Roman" w:hAnsi="Times New Roman" w:cs="Times New Roman"/>
          <w:sz w:val="28"/>
          <w:szCs w:val="28"/>
        </w:rPr>
        <w:t xml:space="preserve"> інклюзивної, </w:t>
      </w:r>
    </w:p>
    <w:p w:rsidR="00F73516" w:rsidRPr="00E504A1" w:rsidRDefault="00F73516" w:rsidP="00F94588">
      <w:pPr>
        <w:spacing w:after="0" w:line="240" w:lineRule="auto"/>
        <w:jc w:val="both"/>
        <w:rPr>
          <w:rFonts w:ascii="Times New Roman" w:hAnsi="Times New Roman" w:cs="Times New Roman"/>
          <w:sz w:val="28"/>
          <w:szCs w:val="28"/>
        </w:rPr>
      </w:pPr>
      <w:r w:rsidRPr="00E504A1">
        <w:rPr>
          <w:rFonts w:ascii="Times New Roman" w:hAnsi="Times New Roman" w:cs="Times New Roman"/>
          <w:sz w:val="28"/>
          <w:szCs w:val="28"/>
        </w:rPr>
        <w:t xml:space="preserve">спеціальної, позашкільної освіти та </w:t>
      </w:r>
    </w:p>
    <w:p w:rsidR="00C64DDB" w:rsidRPr="00E504A1" w:rsidRDefault="00F10508" w:rsidP="00F94588">
      <w:pPr>
        <w:spacing w:after="0" w:line="240" w:lineRule="auto"/>
        <w:jc w:val="both"/>
        <w:rPr>
          <w:rFonts w:ascii="Times New Roman" w:hAnsi="Times New Roman" w:cs="Times New Roman"/>
          <w:sz w:val="26"/>
          <w:szCs w:val="26"/>
        </w:rPr>
      </w:pPr>
      <w:r w:rsidRPr="00E504A1">
        <w:rPr>
          <w:rFonts w:ascii="Times New Roman" w:hAnsi="Times New Roman" w:cs="Times New Roman"/>
          <w:sz w:val="28"/>
          <w:szCs w:val="28"/>
        </w:rPr>
        <w:t xml:space="preserve">виховної роботи </w:t>
      </w:r>
      <w:r w:rsidR="00142327" w:rsidRPr="00E504A1">
        <w:rPr>
          <w:rFonts w:ascii="Times New Roman" w:hAnsi="Times New Roman" w:cs="Times New Roman"/>
          <w:sz w:val="28"/>
          <w:szCs w:val="28"/>
        </w:rPr>
        <w:tab/>
      </w:r>
      <w:r w:rsidR="00142327" w:rsidRPr="00E504A1">
        <w:rPr>
          <w:rFonts w:ascii="Times New Roman" w:hAnsi="Times New Roman" w:cs="Times New Roman"/>
          <w:sz w:val="28"/>
          <w:szCs w:val="28"/>
        </w:rPr>
        <w:tab/>
      </w:r>
      <w:r w:rsidR="00142327" w:rsidRPr="00E504A1">
        <w:rPr>
          <w:rFonts w:ascii="Times New Roman" w:hAnsi="Times New Roman" w:cs="Times New Roman"/>
          <w:sz w:val="28"/>
          <w:szCs w:val="28"/>
        </w:rPr>
        <w:tab/>
      </w:r>
      <w:r w:rsidR="00142327" w:rsidRPr="00E504A1">
        <w:rPr>
          <w:rFonts w:ascii="Times New Roman" w:hAnsi="Times New Roman" w:cs="Times New Roman"/>
          <w:sz w:val="28"/>
          <w:szCs w:val="28"/>
        </w:rPr>
        <w:tab/>
      </w:r>
      <w:r w:rsidR="00142327" w:rsidRPr="00E504A1">
        <w:rPr>
          <w:rFonts w:ascii="Times New Roman" w:hAnsi="Times New Roman" w:cs="Times New Roman"/>
          <w:sz w:val="28"/>
          <w:szCs w:val="28"/>
        </w:rPr>
        <w:tab/>
      </w:r>
      <w:r w:rsidR="00142327" w:rsidRPr="00E504A1">
        <w:rPr>
          <w:rFonts w:ascii="Times New Roman" w:hAnsi="Times New Roman" w:cs="Times New Roman"/>
          <w:sz w:val="28"/>
          <w:szCs w:val="28"/>
        </w:rPr>
        <w:tab/>
      </w:r>
      <w:r w:rsidR="00F94588">
        <w:rPr>
          <w:rFonts w:ascii="Times New Roman" w:hAnsi="Times New Roman" w:cs="Times New Roman"/>
          <w:sz w:val="28"/>
          <w:szCs w:val="28"/>
        </w:rPr>
        <w:t xml:space="preserve">      </w:t>
      </w:r>
      <w:bookmarkStart w:id="0" w:name="_GoBack"/>
      <w:bookmarkEnd w:id="0"/>
      <w:r w:rsidR="00142327" w:rsidRPr="00E504A1">
        <w:rPr>
          <w:rFonts w:ascii="Times New Roman" w:hAnsi="Times New Roman" w:cs="Times New Roman"/>
          <w:sz w:val="28"/>
          <w:szCs w:val="28"/>
        </w:rPr>
        <w:t xml:space="preserve">     </w:t>
      </w:r>
      <w:r w:rsidR="00567AC3" w:rsidRPr="00E504A1">
        <w:rPr>
          <w:rFonts w:ascii="Times New Roman" w:hAnsi="Times New Roman" w:cs="Times New Roman"/>
          <w:sz w:val="28"/>
          <w:szCs w:val="28"/>
        </w:rPr>
        <w:t xml:space="preserve"> </w:t>
      </w:r>
      <w:r w:rsidR="00083A67" w:rsidRPr="00E504A1">
        <w:rPr>
          <w:rFonts w:ascii="Times New Roman" w:hAnsi="Times New Roman" w:cs="Times New Roman"/>
          <w:sz w:val="28"/>
          <w:szCs w:val="28"/>
        </w:rPr>
        <w:t>В</w:t>
      </w:r>
      <w:r w:rsidRPr="00E504A1">
        <w:rPr>
          <w:rFonts w:ascii="Times New Roman" w:hAnsi="Times New Roman" w:cs="Times New Roman"/>
          <w:sz w:val="28"/>
          <w:szCs w:val="28"/>
        </w:rPr>
        <w:t>олодимир ПЕТРЕНЧУК</w:t>
      </w:r>
    </w:p>
    <w:sectPr w:rsidR="00C64DDB" w:rsidRPr="00E504A1" w:rsidSect="0075458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76D5"/>
    <w:multiLevelType w:val="hybridMultilevel"/>
    <w:tmpl w:val="99E46220"/>
    <w:lvl w:ilvl="0" w:tplc="9394339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312D3F33"/>
    <w:multiLevelType w:val="hybridMultilevel"/>
    <w:tmpl w:val="0E6A533C"/>
    <w:lvl w:ilvl="0" w:tplc="3D728BA0">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67E2"/>
    <w:rsid w:val="00003138"/>
    <w:rsid w:val="00017D75"/>
    <w:rsid w:val="000261AC"/>
    <w:rsid w:val="00032A20"/>
    <w:rsid w:val="000346F9"/>
    <w:rsid w:val="000362FE"/>
    <w:rsid w:val="000365C3"/>
    <w:rsid w:val="0004002E"/>
    <w:rsid w:val="00042040"/>
    <w:rsid w:val="00055974"/>
    <w:rsid w:val="00055D30"/>
    <w:rsid w:val="00063370"/>
    <w:rsid w:val="000773AC"/>
    <w:rsid w:val="00083A67"/>
    <w:rsid w:val="000A3504"/>
    <w:rsid w:val="000A77B7"/>
    <w:rsid w:val="000B466C"/>
    <w:rsid w:val="000C3BE5"/>
    <w:rsid w:val="000C6071"/>
    <w:rsid w:val="000D26F6"/>
    <w:rsid w:val="000E580C"/>
    <w:rsid w:val="001056DB"/>
    <w:rsid w:val="001075A9"/>
    <w:rsid w:val="00113969"/>
    <w:rsid w:val="00114A2D"/>
    <w:rsid w:val="0012026D"/>
    <w:rsid w:val="001256FD"/>
    <w:rsid w:val="0013008D"/>
    <w:rsid w:val="00132FF2"/>
    <w:rsid w:val="00134E98"/>
    <w:rsid w:val="00142327"/>
    <w:rsid w:val="00146B96"/>
    <w:rsid w:val="0014799A"/>
    <w:rsid w:val="0015255E"/>
    <w:rsid w:val="00155E5F"/>
    <w:rsid w:val="00167E57"/>
    <w:rsid w:val="00172178"/>
    <w:rsid w:val="001728BF"/>
    <w:rsid w:val="0017570F"/>
    <w:rsid w:val="00176B3D"/>
    <w:rsid w:val="00186A69"/>
    <w:rsid w:val="001943C4"/>
    <w:rsid w:val="00195C2E"/>
    <w:rsid w:val="001A182E"/>
    <w:rsid w:val="001A5C15"/>
    <w:rsid w:val="001B02AE"/>
    <w:rsid w:val="001B0DC0"/>
    <w:rsid w:val="001B26E2"/>
    <w:rsid w:val="001B61D7"/>
    <w:rsid w:val="001C7C04"/>
    <w:rsid w:val="001D2C18"/>
    <w:rsid w:val="001D7E28"/>
    <w:rsid w:val="001E3A18"/>
    <w:rsid w:val="00203B27"/>
    <w:rsid w:val="00222E67"/>
    <w:rsid w:val="00232E23"/>
    <w:rsid w:val="00236710"/>
    <w:rsid w:val="002465AF"/>
    <w:rsid w:val="002565D4"/>
    <w:rsid w:val="00261257"/>
    <w:rsid w:val="0026320E"/>
    <w:rsid w:val="00263472"/>
    <w:rsid w:val="00263A60"/>
    <w:rsid w:val="002753D1"/>
    <w:rsid w:val="002775BE"/>
    <w:rsid w:val="002A2C4D"/>
    <w:rsid w:val="002A5649"/>
    <w:rsid w:val="002B6800"/>
    <w:rsid w:val="002C1722"/>
    <w:rsid w:val="002C635D"/>
    <w:rsid w:val="002D0DBB"/>
    <w:rsid w:val="002D2124"/>
    <w:rsid w:val="002D3125"/>
    <w:rsid w:val="002E4473"/>
    <w:rsid w:val="002F49C7"/>
    <w:rsid w:val="002F5164"/>
    <w:rsid w:val="00307597"/>
    <w:rsid w:val="00310FE0"/>
    <w:rsid w:val="00322382"/>
    <w:rsid w:val="00332258"/>
    <w:rsid w:val="00333E02"/>
    <w:rsid w:val="00334E4A"/>
    <w:rsid w:val="00341049"/>
    <w:rsid w:val="00343CF1"/>
    <w:rsid w:val="00344455"/>
    <w:rsid w:val="00346470"/>
    <w:rsid w:val="00350C6F"/>
    <w:rsid w:val="00350E3F"/>
    <w:rsid w:val="003522A7"/>
    <w:rsid w:val="00355F71"/>
    <w:rsid w:val="00364D55"/>
    <w:rsid w:val="003657C6"/>
    <w:rsid w:val="0037351B"/>
    <w:rsid w:val="00376B34"/>
    <w:rsid w:val="00380B84"/>
    <w:rsid w:val="00381B77"/>
    <w:rsid w:val="00394781"/>
    <w:rsid w:val="003A444E"/>
    <w:rsid w:val="003B08E6"/>
    <w:rsid w:val="003B43A4"/>
    <w:rsid w:val="003B4D4B"/>
    <w:rsid w:val="003B4F5A"/>
    <w:rsid w:val="003B63FD"/>
    <w:rsid w:val="003B6490"/>
    <w:rsid w:val="003B7B55"/>
    <w:rsid w:val="003D28B9"/>
    <w:rsid w:val="003D3F23"/>
    <w:rsid w:val="003D4DB8"/>
    <w:rsid w:val="003D6D2E"/>
    <w:rsid w:val="003E125C"/>
    <w:rsid w:val="003E476E"/>
    <w:rsid w:val="003E517B"/>
    <w:rsid w:val="003E5A73"/>
    <w:rsid w:val="003E6667"/>
    <w:rsid w:val="003F70D8"/>
    <w:rsid w:val="003F7611"/>
    <w:rsid w:val="004024F8"/>
    <w:rsid w:val="00404847"/>
    <w:rsid w:val="00413611"/>
    <w:rsid w:val="00416CFB"/>
    <w:rsid w:val="00423832"/>
    <w:rsid w:val="004250F8"/>
    <w:rsid w:val="0045479C"/>
    <w:rsid w:val="00476362"/>
    <w:rsid w:val="00477C7D"/>
    <w:rsid w:val="00484FFE"/>
    <w:rsid w:val="00490048"/>
    <w:rsid w:val="004967EC"/>
    <w:rsid w:val="004C240F"/>
    <w:rsid w:val="004D22A8"/>
    <w:rsid w:val="004E17B8"/>
    <w:rsid w:val="004F2660"/>
    <w:rsid w:val="004F5EC3"/>
    <w:rsid w:val="00501FFB"/>
    <w:rsid w:val="00502486"/>
    <w:rsid w:val="00505403"/>
    <w:rsid w:val="00506062"/>
    <w:rsid w:val="00506A82"/>
    <w:rsid w:val="00526E56"/>
    <w:rsid w:val="005270B4"/>
    <w:rsid w:val="005335ED"/>
    <w:rsid w:val="00536074"/>
    <w:rsid w:val="00546AAC"/>
    <w:rsid w:val="005560EF"/>
    <w:rsid w:val="0056573D"/>
    <w:rsid w:val="00567AC3"/>
    <w:rsid w:val="00573FCE"/>
    <w:rsid w:val="00574899"/>
    <w:rsid w:val="00577CE6"/>
    <w:rsid w:val="0058168E"/>
    <w:rsid w:val="00585C5A"/>
    <w:rsid w:val="00594225"/>
    <w:rsid w:val="005B10BB"/>
    <w:rsid w:val="005B50DC"/>
    <w:rsid w:val="005B6F01"/>
    <w:rsid w:val="005D0997"/>
    <w:rsid w:val="005D14C6"/>
    <w:rsid w:val="005D21F3"/>
    <w:rsid w:val="005D3F4E"/>
    <w:rsid w:val="005D59D9"/>
    <w:rsid w:val="005E14F9"/>
    <w:rsid w:val="005E3F23"/>
    <w:rsid w:val="005E5699"/>
    <w:rsid w:val="005E5F50"/>
    <w:rsid w:val="005F1157"/>
    <w:rsid w:val="005F1661"/>
    <w:rsid w:val="006017E5"/>
    <w:rsid w:val="006109BA"/>
    <w:rsid w:val="0061249C"/>
    <w:rsid w:val="00617365"/>
    <w:rsid w:val="00626A9E"/>
    <w:rsid w:val="006306F2"/>
    <w:rsid w:val="00633C9C"/>
    <w:rsid w:val="0063773D"/>
    <w:rsid w:val="00640A77"/>
    <w:rsid w:val="00641DC9"/>
    <w:rsid w:val="00641FDE"/>
    <w:rsid w:val="00642508"/>
    <w:rsid w:val="0064384E"/>
    <w:rsid w:val="0064604A"/>
    <w:rsid w:val="0064726D"/>
    <w:rsid w:val="00666BE0"/>
    <w:rsid w:val="00684C6E"/>
    <w:rsid w:val="00690ACB"/>
    <w:rsid w:val="0069424C"/>
    <w:rsid w:val="006970F5"/>
    <w:rsid w:val="0069743A"/>
    <w:rsid w:val="006A0C59"/>
    <w:rsid w:val="006B3288"/>
    <w:rsid w:val="006B35E6"/>
    <w:rsid w:val="006B3DE6"/>
    <w:rsid w:val="006B3EFF"/>
    <w:rsid w:val="006C1F2B"/>
    <w:rsid w:val="006C5F29"/>
    <w:rsid w:val="006D22DE"/>
    <w:rsid w:val="006D445E"/>
    <w:rsid w:val="006E30AB"/>
    <w:rsid w:val="006E5E90"/>
    <w:rsid w:val="0071418F"/>
    <w:rsid w:val="00722FB3"/>
    <w:rsid w:val="007245B3"/>
    <w:rsid w:val="0073303C"/>
    <w:rsid w:val="007344B8"/>
    <w:rsid w:val="00750ED7"/>
    <w:rsid w:val="0075458C"/>
    <w:rsid w:val="00757528"/>
    <w:rsid w:val="00767429"/>
    <w:rsid w:val="00781058"/>
    <w:rsid w:val="0078367D"/>
    <w:rsid w:val="007900C6"/>
    <w:rsid w:val="007926AD"/>
    <w:rsid w:val="007950C4"/>
    <w:rsid w:val="007B3F54"/>
    <w:rsid w:val="007C5147"/>
    <w:rsid w:val="007D21D8"/>
    <w:rsid w:val="007D3121"/>
    <w:rsid w:val="007D42CF"/>
    <w:rsid w:val="007E01DD"/>
    <w:rsid w:val="007E4638"/>
    <w:rsid w:val="007F139B"/>
    <w:rsid w:val="007F5B0F"/>
    <w:rsid w:val="00816818"/>
    <w:rsid w:val="0083206B"/>
    <w:rsid w:val="008333D2"/>
    <w:rsid w:val="00833842"/>
    <w:rsid w:val="0083759B"/>
    <w:rsid w:val="008557FA"/>
    <w:rsid w:val="00856B1D"/>
    <w:rsid w:val="00866BD8"/>
    <w:rsid w:val="00867DB3"/>
    <w:rsid w:val="00870D11"/>
    <w:rsid w:val="008750AC"/>
    <w:rsid w:val="008760D0"/>
    <w:rsid w:val="00880344"/>
    <w:rsid w:val="00884E43"/>
    <w:rsid w:val="0089490C"/>
    <w:rsid w:val="008A569F"/>
    <w:rsid w:val="008B71AD"/>
    <w:rsid w:val="008C2E91"/>
    <w:rsid w:val="008C37D6"/>
    <w:rsid w:val="008D0727"/>
    <w:rsid w:val="008D49F2"/>
    <w:rsid w:val="008E4B2E"/>
    <w:rsid w:val="008E70E2"/>
    <w:rsid w:val="00915012"/>
    <w:rsid w:val="00924B6A"/>
    <w:rsid w:val="0092609D"/>
    <w:rsid w:val="009265DA"/>
    <w:rsid w:val="0092737F"/>
    <w:rsid w:val="00932EA6"/>
    <w:rsid w:val="00935A86"/>
    <w:rsid w:val="009367E2"/>
    <w:rsid w:val="009368D0"/>
    <w:rsid w:val="009404B3"/>
    <w:rsid w:val="00940B9A"/>
    <w:rsid w:val="00950D7F"/>
    <w:rsid w:val="00962CED"/>
    <w:rsid w:val="00971F67"/>
    <w:rsid w:val="00981EFA"/>
    <w:rsid w:val="00981FF4"/>
    <w:rsid w:val="0098565D"/>
    <w:rsid w:val="0098630B"/>
    <w:rsid w:val="009A29F8"/>
    <w:rsid w:val="009A756C"/>
    <w:rsid w:val="009B1357"/>
    <w:rsid w:val="009B5CCB"/>
    <w:rsid w:val="009B68B9"/>
    <w:rsid w:val="009C3754"/>
    <w:rsid w:val="009E5C7D"/>
    <w:rsid w:val="009E7DD8"/>
    <w:rsid w:val="009F2A57"/>
    <w:rsid w:val="00A015C2"/>
    <w:rsid w:val="00A01DED"/>
    <w:rsid w:val="00A0307E"/>
    <w:rsid w:val="00A227AA"/>
    <w:rsid w:val="00A27D4D"/>
    <w:rsid w:val="00A37D98"/>
    <w:rsid w:val="00A54B9C"/>
    <w:rsid w:val="00A66015"/>
    <w:rsid w:val="00A710BF"/>
    <w:rsid w:val="00A92116"/>
    <w:rsid w:val="00A9279E"/>
    <w:rsid w:val="00AA1C07"/>
    <w:rsid w:val="00AA527A"/>
    <w:rsid w:val="00AB44AB"/>
    <w:rsid w:val="00AC1918"/>
    <w:rsid w:val="00AD1854"/>
    <w:rsid w:val="00AE0088"/>
    <w:rsid w:val="00AE4D92"/>
    <w:rsid w:val="00AF31C6"/>
    <w:rsid w:val="00B00736"/>
    <w:rsid w:val="00B05C1B"/>
    <w:rsid w:val="00B1015F"/>
    <w:rsid w:val="00B31C89"/>
    <w:rsid w:val="00B400A4"/>
    <w:rsid w:val="00B50018"/>
    <w:rsid w:val="00B50C8E"/>
    <w:rsid w:val="00B52145"/>
    <w:rsid w:val="00B533DC"/>
    <w:rsid w:val="00B554BF"/>
    <w:rsid w:val="00B57F33"/>
    <w:rsid w:val="00B638C4"/>
    <w:rsid w:val="00B65055"/>
    <w:rsid w:val="00B708FC"/>
    <w:rsid w:val="00B70BAA"/>
    <w:rsid w:val="00B80F5D"/>
    <w:rsid w:val="00B90CA1"/>
    <w:rsid w:val="00B92840"/>
    <w:rsid w:val="00BA496D"/>
    <w:rsid w:val="00BB5111"/>
    <w:rsid w:val="00BC55A5"/>
    <w:rsid w:val="00BD3E54"/>
    <w:rsid w:val="00BE4874"/>
    <w:rsid w:val="00BE4A5E"/>
    <w:rsid w:val="00BE6E2F"/>
    <w:rsid w:val="00BE75F7"/>
    <w:rsid w:val="00BF14CA"/>
    <w:rsid w:val="00BF1CA3"/>
    <w:rsid w:val="00BF2B44"/>
    <w:rsid w:val="00BF2E88"/>
    <w:rsid w:val="00BF38E4"/>
    <w:rsid w:val="00BF7261"/>
    <w:rsid w:val="00C00443"/>
    <w:rsid w:val="00C12BC2"/>
    <w:rsid w:val="00C16593"/>
    <w:rsid w:val="00C3623C"/>
    <w:rsid w:val="00C4072D"/>
    <w:rsid w:val="00C61270"/>
    <w:rsid w:val="00C61C1B"/>
    <w:rsid w:val="00C64DDB"/>
    <w:rsid w:val="00C66A0C"/>
    <w:rsid w:val="00C71920"/>
    <w:rsid w:val="00C75797"/>
    <w:rsid w:val="00C81DCE"/>
    <w:rsid w:val="00CA0E0C"/>
    <w:rsid w:val="00CA240C"/>
    <w:rsid w:val="00CB2AF5"/>
    <w:rsid w:val="00CB3081"/>
    <w:rsid w:val="00CB68A9"/>
    <w:rsid w:val="00CD57AF"/>
    <w:rsid w:val="00CF7A11"/>
    <w:rsid w:val="00D05D35"/>
    <w:rsid w:val="00D103D4"/>
    <w:rsid w:val="00D11BDF"/>
    <w:rsid w:val="00D14200"/>
    <w:rsid w:val="00D21250"/>
    <w:rsid w:val="00D23AFE"/>
    <w:rsid w:val="00D24A4F"/>
    <w:rsid w:val="00D253CA"/>
    <w:rsid w:val="00D25CE7"/>
    <w:rsid w:val="00D279B6"/>
    <w:rsid w:val="00D3600F"/>
    <w:rsid w:val="00D51346"/>
    <w:rsid w:val="00D516B2"/>
    <w:rsid w:val="00D77781"/>
    <w:rsid w:val="00D82FF2"/>
    <w:rsid w:val="00DA442F"/>
    <w:rsid w:val="00DC2FF6"/>
    <w:rsid w:val="00E01269"/>
    <w:rsid w:val="00E12B31"/>
    <w:rsid w:val="00E21B6A"/>
    <w:rsid w:val="00E504A1"/>
    <w:rsid w:val="00E54DA1"/>
    <w:rsid w:val="00E61616"/>
    <w:rsid w:val="00E71232"/>
    <w:rsid w:val="00E94CFE"/>
    <w:rsid w:val="00EB00BE"/>
    <w:rsid w:val="00EB0F7B"/>
    <w:rsid w:val="00EB3E9E"/>
    <w:rsid w:val="00EB4948"/>
    <w:rsid w:val="00EB7A82"/>
    <w:rsid w:val="00EC21A4"/>
    <w:rsid w:val="00EC59FD"/>
    <w:rsid w:val="00EE08F3"/>
    <w:rsid w:val="00EE4A32"/>
    <w:rsid w:val="00EE7E7F"/>
    <w:rsid w:val="00EF1F78"/>
    <w:rsid w:val="00EF65F3"/>
    <w:rsid w:val="00EF67AD"/>
    <w:rsid w:val="00EF7CDD"/>
    <w:rsid w:val="00EF7EE2"/>
    <w:rsid w:val="00F10508"/>
    <w:rsid w:val="00F206EA"/>
    <w:rsid w:val="00F2570B"/>
    <w:rsid w:val="00F43A79"/>
    <w:rsid w:val="00F44D56"/>
    <w:rsid w:val="00F718A8"/>
    <w:rsid w:val="00F71CFB"/>
    <w:rsid w:val="00F73516"/>
    <w:rsid w:val="00F81902"/>
    <w:rsid w:val="00F83521"/>
    <w:rsid w:val="00F94588"/>
    <w:rsid w:val="00F97BBC"/>
    <w:rsid w:val="00FA34A1"/>
    <w:rsid w:val="00FA6AE8"/>
    <w:rsid w:val="00FA72C5"/>
    <w:rsid w:val="00FA7F62"/>
    <w:rsid w:val="00FB2C46"/>
    <w:rsid w:val="00FD296F"/>
    <w:rsid w:val="00FD2A6F"/>
    <w:rsid w:val="00FE0152"/>
    <w:rsid w:val="00FE3F00"/>
    <w:rsid w:val="00FE6A06"/>
    <w:rsid w:val="00FE7188"/>
    <w:rsid w:val="00FF1132"/>
    <w:rsid w:val="00FF186C"/>
    <w:rsid w:val="00FF4F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E2"/>
    <w:rPr>
      <w:rFonts w:ascii="Calibri" w:eastAsia="Times New Roman"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8">
    <w:name w:val="Font Style28"/>
    <w:uiPriority w:val="99"/>
    <w:rsid w:val="009367E2"/>
    <w:rPr>
      <w:rFonts w:ascii="Times New Roman" w:hAnsi="Times New Roman"/>
      <w:b/>
      <w:sz w:val="14"/>
    </w:rPr>
  </w:style>
  <w:style w:type="paragraph" w:customStyle="1" w:styleId="Style8">
    <w:name w:val="Style8"/>
    <w:basedOn w:val="a"/>
    <w:uiPriority w:val="99"/>
    <w:rsid w:val="009367E2"/>
    <w:pPr>
      <w:widowControl w:val="0"/>
      <w:autoSpaceDE w:val="0"/>
      <w:autoSpaceDN w:val="0"/>
      <w:adjustRightInd w:val="0"/>
      <w:spacing w:after="0" w:line="168" w:lineRule="exact"/>
    </w:pPr>
    <w:rPr>
      <w:rFonts w:ascii="Arial" w:hAnsi="Arial" w:cs="Arial"/>
      <w:sz w:val="24"/>
      <w:szCs w:val="24"/>
    </w:rPr>
  </w:style>
  <w:style w:type="paragraph" w:styleId="a3">
    <w:name w:val="Body Text"/>
    <w:basedOn w:val="a"/>
    <w:link w:val="a4"/>
    <w:uiPriority w:val="99"/>
    <w:unhideWhenUsed/>
    <w:rsid w:val="007344B8"/>
    <w:pPr>
      <w:spacing w:after="120" w:line="240" w:lineRule="auto"/>
    </w:pPr>
    <w:rPr>
      <w:rFonts w:ascii="Times New Roman" w:eastAsia="Calibri" w:hAnsi="Times New Roman" w:cs="Times New Roman"/>
      <w:sz w:val="24"/>
      <w:szCs w:val="24"/>
    </w:rPr>
  </w:style>
  <w:style w:type="character" w:customStyle="1" w:styleId="a4">
    <w:name w:val="Основной текст Знак"/>
    <w:basedOn w:val="a0"/>
    <w:link w:val="a3"/>
    <w:uiPriority w:val="99"/>
    <w:rsid w:val="007344B8"/>
    <w:rPr>
      <w:rFonts w:ascii="Times New Roman" w:eastAsia="Calibri" w:hAnsi="Times New Roman" w:cs="Times New Roman"/>
      <w:sz w:val="24"/>
      <w:szCs w:val="24"/>
      <w:lang w:val="uk-UA" w:eastAsia="uk-UA"/>
    </w:rPr>
  </w:style>
  <w:style w:type="character" w:customStyle="1" w:styleId="FontStyle31">
    <w:name w:val="Font Style31"/>
    <w:rsid w:val="007344B8"/>
    <w:rPr>
      <w:rFonts w:ascii="Times New Roman" w:hAnsi="Times New Roman" w:cs="Times New Roman" w:hint="default"/>
      <w:sz w:val="20"/>
      <w:szCs w:val="20"/>
    </w:rPr>
  </w:style>
  <w:style w:type="paragraph" w:customStyle="1" w:styleId="Default">
    <w:name w:val="Default"/>
    <w:rsid w:val="005E14F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5">
    <w:name w:val="Знак Знак Знак Знак Знак Знак Знак Знак Знак Знак Знак Знак Знак Знак Знак"/>
    <w:basedOn w:val="a"/>
    <w:rsid w:val="006D445E"/>
    <w:pPr>
      <w:spacing w:after="0" w:line="240" w:lineRule="auto"/>
    </w:pPr>
    <w:rPr>
      <w:rFonts w:ascii="Verdana" w:hAnsi="Verdana" w:cs="Verdana"/>
      <w:sz w:val="20"/>
      <w:szCs w:val="20"/>
      <w:lang w:val="en-US" w:eastAsia="en-US"/>
    </w:rPr>
  </w:style>
  <w:style w:type="table" w:styleId="a6">
    <w:name w:val="Table Grid"/>
    <w:basedOn w:val="a1"/>
    <w:uiPriority w:val="59"/>
    <w:rsid w:val="00C66A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B4F5A"/>
    <w:pPr>
      <w:ind w:left="720"/>
      <w:contextualSpacing/>
    </w:pPr>
  </w:style>
  <w:style w:type="paragraph" w:styleId="a8">
    <w:name w:val="Body Text Indent"/>
    <w:basedOn w:val="a"/>
    <w:link w:val="a9"/>
    <w:uiPriority w:val="99"/>
    <w:semiHidden/>
    <w:unhideWhenUsed/>
    <w:rsid w:val="000261AC"/>
    <w:pPr>
      <w:spacing w:after="120"/>
      <w:ind w:left="283"/>
    </w:pPr>
  </w:style>
  <w:style w:type="character" w:customStyle="1" w:styleId="a9">
    <w:name w:val="Основной текст с отступом Знак"/>
    <w:basedOn w:val="a0"/>
    <w:link w:val="a8"/>
    <w:uiPriority w:val="99"/>
    <w:semiHidden/>
    <w:rsid w:val="000261AC"/>
    <w:rPr>
      <w:rFonts w:ascii="Calibri" w:eastAsia="Times New Roman" w:hAnsi="Calibri" w:cs="Calibri"/>
      <w:lang w:val="uk-UA" w:eastAsia="uk-UA"/>
    </w:rPr>
  </w:style>
  <w:style w:type="paragraph" w:styleId="aa">
    <w:name w:val="No Spacing"/>
    <w:link w:val="ab"/>
    <w:uiPriority w:val="99"/>
    <w:qFormat/>
    <w:rsid w:val="003522A7"/>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basedOn w:val="a0"/>
    <w:link w:val="aa"/>
    <w:uiPriority w:val="1"/>
    <w:rsid w:val="003522A7"/>
    <w:rPr>
      <w:rFonts w:ascii="Times New Roman" w:eastAsia="Times New Roman" w:hAnsi="Times New Roman" w:cs="Times New Roman"/>
      <w:sz w:val="24"/>
      <w:szCs w:val="24"/>
      <w:lang w:eastAsia="ru-RU"/>
    </w:rPr>
  </w:style>
  <w:style w:type="character" w:customStyle="1" w:styleId="docdata">
    <w:name w:val="docdata"/>
    <w:aliases w:val="docy,v5,2586,baiaagaaboqcaaaduwgaaavhcaaaaaaaaaaaaaaaaaaaaaaaaaaaaaaaaaaaaaaaaaaaaaaaaaaaaaaaaaaaaaaaaaaaaaaaaaaaaaaaaaaaaaaaaaaaaaaaaaaaaaaaaaaaaaaaaaaaaaaaaaaaaaaaaaaaaaaaaaaaaaaaaaaaaaaaaaaaaaaaaaaaaaaaaaaaaaaaaaaaaaaaaaaaaaaaaaaaaaaaaaaaaaaa"/>
    <w:rsid w:val="003522A7"/>
  </w:style>
  <w:style w:type="character" w:customStyle="1" w:styleId="2">
    <w:name w:val="Основний текст (2)_"/>
    <w:basedOn w:val="a0"/>
    <w:link w:val="20"/>
    <w:rsid w:val="00641DC9"/>
    <w:rPr>
      <w:rFonts w:ascii="Times New Roman" w:eastAsia="Times New Roman" w:hAnsi="Times New Roman" w:cs="Times New Roman"/>
      <w:sz w:val="19"/>
      <w:szCs w:val="19"/>
      <w:shd w:val="clear" w:color="auto" w:fill="FFFFFF"/>
    </w:rPr>
  </w:style>
  <w:style w:type="character" w:customStyle="1" w:styleId="21">
    <w:name w:val="Основний текст (2) + Напівжирний;Курсив"/>
    <w:basedOn w:val="2"/>
    <w:rsid w:val="00641DC9"/>
    <w:rPr>
      <w:rFonts w:ascii="Times New Roman" w:eastAsia="Times New Roman" w:hAnsi="Times New Roman" w:cs="Times New Roman"/>
      <w:b/>
      <w:bCs/>
      <w:i/>
      <w:iCs/>
      <w:color w:val="000000"/>
      <w:spacing w:val="0"/>
      <w:w w:val="100"/>
      <w:position w:val="0"/>
      <w:sz w:val="19"/>
      <w:szCs w:val="19"/>
      <w:shd w:val="clear" w:color="auto" w:fill="FFFFFF"/>
      <w:lang w:val="uk-UA" w:eastAsia="uk-UA" w:bidi="uk-UA"/>
    </w:rPr>
  </w:style>
  <w:style w:type="paragraph" w:customStyle="1" w:styleId="20">
    <w:name w:val="Основний текст (2)"/>
    <w:basedOn w:val="a"/>
    <w:link w:val="2"/>
    <w:rsid w:val="00641DC9"/>
    <w:pPr>
      <w:widowControl w:val="0"/>
      <w:shd w:val="clear" w:color="auto" w:fill="FFFFFF"/>
      <w:spacing w:before="60" w:after="0" w:line="211" w:lineRule="exact"/>
      <w:ind w:hanging="320"/>
      <w:jc w:val="both"/>
    </w:pPr>
    <w:rPr>
      <w:rFonts w:ascii="Times New Roman" w:hAnsi="Times New Roman" w:cs="Times New Roman"/>
      <w:sz w:val="19"/>
      <w:szCs w:val="19"/>
      <w:lang w:val="ru-RU" w:eastAsia="en-US"/>
    </w:rPr>
  </w:style>
  <w:style w:type="paragraph" w:styleId="ac">
    <w:name w:val="Normal (Web)"/>
    <w:aliases w:val="Обычный (Web)"/>
    <w:basedOn w:val="a"/>
    <w:uiPriority w:val="99"/>
    <w:qFormat/>
    <w:rsid w:val="00C3623C"/>
    <w:pPr>
      <w:spacing w:before="100" w:beforeAutospacing="1" w:after="100" w:afterAutospacing="1" w:line="240" w:lineRule="auto"/>
    </w:pPr>
    <w:rPr>
      <w:rFonts w:ascii="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3888095">
      <w:bodyDiv w:val="1"/>
      <w:marLeft w:val="0"/>
      <w:marRight w:val="0"/>
      <w:marTop w:val="0"/>
      <w:marBottom w:val="0"/>
      <w:divBdr>
        <w:top w:val="none" w:sz="0" w:space="0" w:color="auto"/>
        <w:left w:val="none" w:sz="0" w:space="0" w:color="auto"/>
        <w:bottom w:val="none" w:sz="0" w:space="0" w:color="auto"/>
        <w:right w:val="none" w:sz="0" w:space="0" w:color="auto"/>
      </w:divBdr>
    </w:div>
    <w:div w:id="166094978">
      <w:bodyDiv w:val="1"/>
      <w:marLeft w:val="0"/>
      <w:marRight w:val="0"/>
      <w:marTop w:val="0"/>
      <w:marBottom w:val="0"/>
      <w:divBdr>
        <w:top w:val="none" w:sz="0" w:space="0" w:color="auto"/>
        <w:left w:val="none" w:sz="0" w:space="0" w:color="auto"/>
        <w:bottom w:val="none" w:sz="0" w:space="0" w:color="auto"/>
        <w:right w:val="none" w:sz="0" w:space="0" w:color="auto"/>
      </w:divBdr>
    </w:div>
    <w:div w:id="204030824">
      <w:bodyDiv w:val="1"/>
      <w:marLeft w:val="0"/>
      <w:marRight w:val="0"/>
      <w:marTop w:val="0"/>
      <w:marBottom w:val="0"/>
      <w:divBdr>
        <w:top w:val="none" w:sz="0" w:space="0" w:color="auto"/>
        <w:left w:val="none" w:sz="0" w:space="0" w:color="auto"/>
        <w:bottom w:val="none" w:sz="0" w:space="0" w:color="auto"/>
        <w:right w:val="none" w:sz="0" w:space="0" w:color="auto"/>
      </w:divBdr>
    </w:div>
    <w:div w:id="36333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D4F5E-80A3-4211-A9DA-4E151BB4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12</Pages>
  <Words>4779</Words>
  <Characters>27243</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osvita_hp1</dc:creator>
  <cp:keywords/>
  <dc:description/>
  <cp:lastModifiedBy>osvita_hp1</cp:lastModifiedBy>
  <cp:revision>247</cp:revision>
  <cp:lastPrinted>2020-10-27T08:59:00Z</cp:lastPrinted>
  <dcterms:created xsi:type="dcterms:W3CDTF">2015-05-20T06:03:00Z</dcterms:created>
  <dcterms:modified xsi:type="dcterms:W3CDTF">2022-11-18T10:01:00Z</dcterms:modified>
</cp:coreProperties>
</file>