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8C" w:rsidRDefault="008E7A57" w:rsidP="00F2298C">
      <w:pPr>
        <w:jc w:val="both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  <w:t xml:space="preserve">   </w:t>
      </w:r>
    </w:p>
    <w:p w:rsidR="00F2298C" w:rsidRDefault="00F2298C" w:rsidP="00F2298C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ПОЯСНЮВАЛЬНА ЗАПИСКА</w:t>
      </w:r>
    </w:p>
    <w:p w:rsidR="00F2298C" w:rsidRDefault="00F2298C" w:rsidP="00F2298C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 проекту наказу управління освіти і науки Рівненської обласної державної адміністрації «Про затвердження  Умов проведення І-ІІ етапів Всеукраїнського конкурсу фахової майстерності серед учнів професійно-технічних навчальних закладів за професією  «Перукар»</w:t>
      </w:r>
    </w:p>
    <w:p w:rsidR="00F2298C" w:rsidRDefault="00F2298C" w:rsidP="00F2298C">
      <w:pPr>
        <w:tabs>
          <w:tab w:val="right" w:pos="2552"/>
        </w:tabs>
        <w:spacing w:line="240" w:lineRule="atLeast"/>
        <w:jc w:val="center"/>
        <w:rPr>
          <w:rFonts w:ascii="Times New Roman" w:hAnsi="Times New Roman"/>
          <w:sz w:val="16"/>
          <w:szCs w:val="16"/>
        </w:rPr>
      </w:pPr>
    </w:p>
    <w:p w:rsidR="00F2298C" w:rsidRPr="002173A1" w:rsidRDefault="00F2298C" w:rsidP="00F2298C">
      <w:pPr>
        <w:pStyle w:val="1"/>
        <w:ind w:left="0"/>
        <w:rPr>
          <w:b/>
          <w:bCs/>
          <w:sz w:val="28"/>
          <w:szCs w:val="28"/>
        </w:rPr>
      </w:pPr>
      <w:r w:rsidRPr="002173A1">
        <w:rPr>
          <w:b/>
          <w:bCs/>
          <w:sz w:val="28"/>
          <w:szCs w:val="28"/>
        </w:rPr>
        <w:t xml:space="preserve">                    Обґрунтування необхідності прийняття розпорядження</w:t>
      </w:r>
    </w:p>
    <w:p w:rsidR="00F2298C" w:rsidRPr="002173A1" w:rsidRDefault="00F2298C" w:rsidP="00F2298C">
      <w:pPr>
        <w:ind w:right="46"/>
        <w:jc w:val="both"/>
        <w:rPr>
          <w:b/>
        </w:rPr>
      </w:pPr>
    </w:p>
    <w:p w:rsidR="00F2298C" w:rsidRPr="006B3E00" w:rsidRDefault="00F2298C" w:rsidP="00F2298C">
      <w:pPr>
        <w:ind w:right="46" w:firstLine="567"/>
        <w:jc w:val="both"/>
        <w:rPr>
          <w:szCs w:val="28"/>
        </w:rPr>
      </w:pPr>
      <w:r w:rsidRPr="006B3E00">
        <w:rPr>
          <w:bCs w:val="0"/>
          <w:szCs w:val="28"/>
        </w:rPr>
        <w:t xml:space="preserve">Проект наказу підготовлено </w:t>
      </w:r>
      <w:r w:rsidRPr="006B3E00">
        <w:rPr>
          <w:szCs w:val="28"/>
        </w:rPr>
        <w:t>відповідно до пунктів 1.2 та 2.1 Положення про Всеукраїнські учнівські олімпіади, турніри, конкурси з навчальних предметів, конкурси-захисти науково-дослідницьких робіт, олімпіади зі спеціальних дисциплін та конкурси фахової майстерності, затвердженого наказом Міністерства освіти і науки, молоді та спорту України від 22 вересня 2011 року №1099, зареєстрованого в Міністерстві юстиції України 17 листопада 2011 року за №1318/20056, враховуючи лист Міністерст</w:t>
      </w:r>
      <w:r>
        <w:rPr>
          <w:szCs w:val="28"/>
        </w:rPr>
        <w:t>ва освіти і науки України від 11.11.2019 № 1/9-697</w:t>
      </w:r>
      <w:r w:rsidRPr="006B3E00">
        <w:rPr>
          <w:szCs w:val="28"/>
        </w:rPr>
        <w:t xml:space="preserve"> «Щодо організації Всеукраїнських конкурсів фахової майстерності </w:t>
      </w:r>
      <w:r>
        <w:rPr>
          <w:szCs w:val="28"/>
        </w:rPr>
        <w:t>серед здобувачів професійної освіти у 2019-2020</w:t>
      </w:r>
      <w:r w:rsidRPr="006B3E00">
        <w:rPr>
          <w:szCs w:val="28"/>
        </w:rPr>
        <w:t xml:space="preserve"> навчальному році» та з метою популяризації робітничих про</w:t>
      </w:r>
      <w:r>
        <w:rPr>
          <w:szCs w:val="28"/>
        </w:rPr>
        <w:t xml:space="preserve">фесій, </w:t>
      </w:r>
      <w:r w:rsidRPr="006B3E00">
        <w:rPr>
          <w:szCs w:val="28"/>
        </w:rPr>
        <w:t xml:space="preserve"> створення належних умов для виявлення та підтримки обдарованої молоді, розвитку її інтересів, схильностей та обдарувань. </w:t>
      </w:r>
    </w:p>
    <w:p w:rsidR="00F2298C" w:rsidRDefault="00F2298C" w:rsidP="00F2298C">
      <w:pPr>
        <w:ind w:right="46"/>
        <w:jc w:val="both"/>
        <w:rPr>
          <w:b/>
          <w:color w:val="000000"/>
          <w:szCs w:val="28"/>
        </w:rPr>
      </w:pPr>
      <w:r w:rsidRPr="006B3E00">
        <w:rPr>
          <w:color w:val="000000"/>
          <w:szCs w:val="28"/>
        </w:rPr>
        <w:t xml:space="preserve">    </w:t>
      </w:r>
    </w:p>
    <w:p w:rsidR="00F2298C" w:rsidRDefault="00F2298C" w:rsidP="00F2298C">
      <w:pPr>
        <w:pStyle w:val="1"/>
        <w:ind w:left="0" w:firstLine="72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</w:t>
      </w:r>
      <w:r w:rsidRPr="002173A1">
        <w:rPr>
          <w:b/>
          <w:bCs/>
          <w:sz w:val="28"/>
          <w:szCs w:val="28"/>
        </w:rPr>
        <w:t xml:space="preserve"> Мета і шляхи її досягнення</w:t>
      </w:r>
    </w:p>
    <w:p w:rsidR="00F2298C" w:rsidRPr="002173A1" w:rsidRDefault="00F2298C" w:rsidP="00F2298C">
      <w:pPr>
        <w:pStyle w:val="1"/>
        <w:ind w:left="0" w:firstLine="720"/>
        <w:jc w:val="both"/>
        <w:rPr>
          <w:b/>
          <w:bCs/>
          <w:sz w:val="28"/>
          <w:szCs w:val="28"/>
        </w:rPr>
      </w:pPr>
    </w:p>
    <w:p w:rsidR="00F2298C" w:rsidRPr="006B3E00" w:rsidRDefault="00F2298C" w:rsidP="00F2298C">
      <w:pPr>
        <w:jc w:val="both"/>
        <w:rPr>
          <w:rFonts w:ascii="Times New Roman" w:hAnsi="Times New Roman"/>
          <w:szCs w:val="28"/>
        </w:rPr>
      </w:pPr>
      <w:r>
        <w:t xml:space="preserve">          </w:t>
      </w:r>
      <w:r w:rsidRPr="006B3E00">
        <w:t>Метою прийняття наказу є затвердження</w:t>
      </w:r>
      <w:r>
        <w:t xml:space="preserve"> Умов</w:t>
      </w:r>
      <w:r>
        <w:rPr>
          <w:rFonts w:ascii="Times New Roman" w:hAnsi="Times New Roman"/>
          <w:szCs w:val="28"/>
        </w:rPr>
        <w:t xml:space="preserve"> проведення І-ІІ етапів Всеукраїнського конкурсу фахової майстерності серед учнів професійно-технічних навчальних закладів за професією  «Перукар» (далі Конкурс)</w:t>
      </w:r>
      <w:r w:rsidRPr="006B3E00">
        <w:t>, що в подальшому стане підставою для проведення цього конкурсу.</w:t>
      </w:r>
    </w:p>
    <w:p w:rsidR="00F2298C" w:rsidRPr="006B3E00" w:rsidRDefault="00F2298C" w:rsidP="00F2298C">
      <w:pPr>
        <w:pStyle w:val="1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Умовами</w:t>
      </w:r>
      <w:r w:rsidRPr="006B3E00">
        <w:rPr>
          <w:rFonts w:ascii="Times New Roman" w:hAnsi="Times New Roman" w:cs="Times New Roman"/>
          <w:sz w:val="28"/>
          <w:szCs w:val="28"/>
        </w:rPr>
        <w:t xml:space="preserve"> визначено мету і завдання, організацію проведення конкурсу порядок визначення і нагородження переможців, джерела фінансування витрат на проведення конкурсу.</w:t>
      </w:r>
    </w:p>
    <w:p w:rsidR="00F2298C" w:rsidRPr="006B3E00" w:rsidRDefault="00F2298C" w:rsidP="00F2298C">
      <w:pPr>
        <w:pStyle w:val="1"/>
        <w:ind w:left="1065"/>
        <w:rPr>
          <w:bCs/>
          <w:sz w:val="16"/>
          <w:szCs w:val="16"/>
        </w:rPr>
      </w:pPr>
    </w:p>
    <w:p w:rsidR="00F2298C" w:rsidRDefault="00F2298C" w:rsidP="00F2298C">
      <w:pPr>
        <w:pStyle w:val="1"/>
        <w:ind w:left="705"/>
        <w:rPr>
          <w:b/>
          <w:bCs/>
          <w:sz w:val="28"/>
          <w:szCs w:val="28"/>
        </w:rPr>
      </w:pPr>
      <w:r w:rsidRPr="006B3E00">
        <w:rPr>
          <w:bCs/>
          <w:sz w:val="28"/>
          <w:szCs w:val="28"/>
        </w:rPr>
        <w:t xml:space="preserve"> </w:t>
      </w:r>
      <w:r w:rsidRPr="002173A1">
        <w:rPr>
          <w:b/>
          <w:bCs/>
          <w:sz w:val="28"/>
          <w:szCs w:val="28"/>
        </w:rPr>
        <w:t>Стан нормативно-правової бази у сфері правового регулювання</w:t>
      </w:r>
    </w:p>
    <w:p w:rsidR="00F2298C" w:rsidRPr="002173A1" w:rsidRDefault="00F2298C" w:rsidP="00F2298C">
      <w:pPr>
        <w:pStyle w:val="1"/>
        <w:ind w:left="705"/>
        <w:rPr>
          <w:b/>
          <w:bCs/>
          <w:sz w:val="28"/>
          <w:szCs w:val="28"/>
        </w:rPr>
      </w:pPr>
    </w:p>
    <w:p w:rsidR="00F2298C" w:rsidRPr="00D05412" w:rsidRDefault="00F2298C" w:rsidP="00F2298C">
      <w:pPr>
        <w:ind w:firstLine="540"/>
        <w:jc w:val="both"/>
        <w:rPr>
          <w:szCs w:val="28"/>
        </w:rPr>
      </w:pPr>
      <w:r w:rsidRPr="006B3E00">
        <w:t xml:space="preserve">Проект наказу підготовлено відповідно до Указу Президента України від 18 вересня 2004 року № 1102 «Про додаткові заходи щодо вдосконалення професійно-технічної освіти в Україні», </w:t>
      </w:r>
      <w:r w:rsidRPr="006B3E00">
        <w:rPr>
          <w:szCs w:val="28"/>
        </w:rPr>
        <w:t xml:space="preserve">Положення про Всеукраїнські учнівські олімпіади, турніри, конкурси з навчальних предметів, конкурси-захисти науково-дослідницьких робіт, олімпіади зі спеціальних дисциплін та конкурси фахової майстерності, затвердженого наказом Міністерства освіти і науки, молоді та спорту України від 22 вересня 2011 року №1099, зареєстрованого в Міністерстві юстиції України 17 листопада 2011 року за </w:t>
      </w:r>
      <w:r>
        <w:rPr>
          <w:szCs w:val="28"/>
        </w:rPr>
        <w:t>№1318/20056,</w:t>
      </w:r>
      <w:r w:rsidRPr="006B3E00">
        <w:rPr>
          <w:szCs w:val="28"/>
        </w:rPr>
        <w:t xml:space="preserve">   </w:t>
      </w:r>
      <w:r w:rsidRPr="00D05412">
        <w:t>Програмою розвитку ос</w:t>
      </w:r>
      <w:r w:rsidR="008E7A57" w:rsidRPr="00D05412">
        <w:t>віти Рівненської області на 2019–2021</w:t>
      </w:r>
      <w:r w:rsidRPr="00D05412">
        <w:t xml:space="preserve"> роки, схваленої розпорядженням голови Рівненської обласно</w:t>
      </w:r>
      <w:r w:rsidR="008E7A57" w:rsidRPr="00D05412">
        <w:t>ї державної адміністрації від 27.05.2019 № 487</w:t>
      </w:r>
      <w:r w:rsidRPr="00D05412">
        <w:t xml:space="preserve"> та затвердженої рішенням </w:t>
      </w:r>
      <w:r w:rsidR="00D05412" w:rsidRPr="00D05412">
        <w:t>Рівненської обласної ради від 29.11.2019 № 1508</w:t>
      </w:r>
      <w:r w:rsidRPr="00D05412">
        <w:t>.</w:t>
      </w:r>
    </w:p>
    <w:p w:rsidR="00F2298C" w:rsidRDefault="00F2298C" w:rsidP="00F2298C">
      <w:pPr>
        <w:ind w:firstLine="540"/>
        <w:jc w:val="both"/>
      </w:pPr>
    </w:p>
    <w:p w:rsidR="00F2298C" w:rsidRDefault="00F2298C" w:rsidP="00F2298C">
      <w:pPr>
        <w:ind w:firstLine="540"/>
        <w:jc w:val="center"/>
        <w:rPr>
          <w:b/>
        </w:rPr>
      </w:pPr>
    </w:p>
    <w:p w:rsidR="00F2298C" w:rsidRDefault="00F2298C" w:rsidP="00F2298C">
      <w:pPr>
        <w:ind w:firstLine="540"/>
        <w:jc w:val="center"/>
        <w:rPr>
          <w:b/>
        </w:rPr>
      </w:pPr>
      <w:r>
        <w:rPr>
          <w:b/>
        </w:rPr>
        <w:t>Фінансово-економічне обґрунтування</w:t>
      </w:r>
    </w:p>
    <w:p w:rsidR="00F2298C" w:rsidRDefault="00F2298C" w:rsidP="00F2298C">
      <w:pPr>
        <w:pStyle w:val="1"/>
        <w:ind w:left="1065"/>
        <w:rPr>
          <w:b/>
          <w:bCs/>
          <w:sz w:val="16"/>
          <w:szCs w:val="16"/>
        </w:rPr>
      </w:pPr>
    </w:p>
    <w:p w:rsidR="00F2298C" w:rsidRPr="00D05412" w:rsidRDefault="00F2298C" w:rsidP="00D05412">
      <w:pPr>
        <w:ind w:firstLine="540"/>
        <w:jc w:val="both"/>
        <w:rPr>
          <w:color w:val="FF0000"/>
          <w:szCs w:val="28"/>
        </w:rPr>
      </w:pPr>
      <w:r>
        <w:rPr>
          <w:rFonts w:ascii="Times New Roman" w:hAnsi="Times New Roman"/>
        </w:rPr>
        <w:t>Фінансування витрат на проведення ІІ етапу Всеукраїнського конкурсу</w:t>
      </w:r>
      <w:r w:rsidRPr="00F47111">
        <w:rPr>
          <w:rFonts w:ascii="Times New Roman" w:hAnsi="Times New Roman"/>
          <w:b/>
        </w:rPr>
        <w:t xml:space="preserve"> </w:t>
      </w:r>
      <w:r w:rsidRPr="000A09C9">
        <w:rPr>
          <w:rFonts w:ascii="Times New Roman" w:hAnsi="Times New Roman"/>
          <w:b/>
        </w:rPr>
        <w:t xml:space="preserve">  </w:t>
      </w:r>
      <w:r w:rsidRPr="006B3E00">
        <w:rPr>
          <w:rFonts w:ascii="Times New Roman" w:hAnsi="Times New Roman"/>
        </w:rPr>
        <w:t xml:space="preserve">фахової майстерності </w:t>
      </w:r>
      <w:r>
        <w:rPr>
          <w:rFonts w:ascii="Times New Roman" w:hAnsi="Times New Roman"/>
        </w:rPr>
        <w:t xml:space="preserve"> серед учнів професійно-технічних навчальних закладів </w:t>
      </w:r>
      <w:r w:rsidRPr="006B3E00">
        <w:rPr>
          <w:rFonts w:ascii="Times New Roman" w:hAnsi="Times New Roman"/>
        </w:rPr>
        <w:t>за професією «Перукар»</w:t>
      </w:r>
      <w:r>
        <w:rPr>
          <w:rFonts w:ascii="Times New Roman" w:hAnsi="Times New Roman"/>
        </w:rPr>
        <w:t xml:space="preserve"> здійснюватиметься в межах коштів, передбачених </w:t>
      </w:r>
      <w:r w:rsidRPr="00D05412">
        <w:rPr>
          <w:rFonts w:ascii="Times New Roman" w:hAnsi="Times New Roman"/>
        </w:rPr>
        <w:t xml:space="preserve">Програмою </w:t>
      </w:r>
      <w:r w:rsidRPr="00D05412">
        <w:t xml:space="preserve">розвитку освіти Рівненської області </w:t>
      </w:r>
      <w:r w:rsidR="008E7A57" w:rsidRPr="00D05412">
        <w:t>на 2019–2021</w:t>
      </w:r>
      <w:r w:rsidRPr="00D05412">
        <w:t xml:space="preserve"> роки, схваленою розпорядженням голови Рівненської обласно</w:t>
      </w:r>
      <w:r w:rsidR="008E7A57" w:rsidRPr="00D05412">
        <w:t>ї державної адміністрації від 27.05.2019 № 4</w:t>
      </w:r>
      <w:r w:rsidRPr="00D05412">
        <w:t>8</w:t>
      </w:r>
      <w:r w:rsidR="008E7A57" w:rsidRPr="00D05412">
        <w:t>7</w:t>
      </w:r>
      <w:r w:rsidRPr="00D05412">
        <w:t xml:space="preserve"> та затвердженою рішенням Рівненської обласної ради від </w:t>
      </w:r>
      <w:r w:rsidR="00D05412" w:rsidRPr="00D05412">
        <w:t>29.11.2019 № 1508</w:t>
      </w:r>
      <w:r w:rsidRPr="00D05412">
        <w:t>.</w:t>
      </w:r>
    </w:p>
    <w:p w:rsidR="00F2298C" w:rsidRDefault="00F2298C" w:rsidP="00F2298C">
      <w:pPr>
        <w:tabs>
          <w:tab w:val="left" w:pos="0"/>
        </w:tabs>
        <w:ind w:right="6"/>
        <w:jc w:val="both"/>
        <w:rPr>
          <w:rFonts w:ascii="Times New Roman" w:hAnsi="Times New Roman"/>
          <w:b/>
        </w:rPr>
      </w:pPr>
    </w:p>
    <w:p w:rsidR="00F2298C" w:rsidRDefault="00F2298C" w:rsidP="00F2298C">
      <w:pPr>
        <w:tabs>
          <w:tab w:val="left" w:pos="0"/>
        </w:tabs>
        <w:ind w:right="6" w:firstLine="5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Позиція заінтересованих органів</w:t>
      </w:r>
    </w:p>
    <w:p w:rsidR="00F2298C" w:rsidRDefault="00F2298C" w:rsidP="00F2298C">
      <w:pPr>
        <w:tabs>
          <w:tab w:val="left" w:pos="0"/>
        </w:tabs>
        <w:ind w:right="6" w:firstLine="540"/>
        <w:jc w:val="center"/>
        <w:rPr>
          <w:rFonts w:ascii="Times New Roman" w:hAnsi="Times New Roman"/>
          <w:b/>
        </w:rPr>
      </w:pPr>
    </w:p>
    <w:p w:rsidR="00F2298C" w:rsidRDefault="00F2298C" w:rsidP="00F2298C">
      <w:pPr>
        <w:pStyle w:val="1"/>
        <w:ind w:left="0" w:firstLine="705"/>
        <w:rPr>
          <w:sz w:val="28"/>
          <w:szCs w:val="28"/>
        </w:rPr>
      </w:pPr>
      <w:r>
        <w:rPr>
          <w:sz w:val="28"/>
          <w:szCs w:val="28"/>
        </w:rPr>
        <w:t>Проект наказу погоджено із зацікавленими структурними підрозділами управління освіти і науки Рівненської облдержадміністрації.</w:t>
      </w:r>
    </w:p>
    <w:p w:rsidR="00F2298C" w:rsidRDefault="00F2298C" w:rsidP="00F2298C">
      <w:pPr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2298C" w:rsidRDefault="00F2298C" w:rsidP="00F2298C">
      <w:pPr>
        <w:pStyle w:val="1"/>
        <w:ind w:left="27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Регіональний аспект</w:t>
      </w:r>
    </w:p>
    <w:p w:rsidR="00F2298C" w:rsidRDefault="00F2298C" w:rsidP="00F2298C">
      <w:pPr>
        <w:pStyle w:val="1"/>
        <w:ind w:left="1065"/>
        <w:rPr>
          <w:sz w:val="16"/>
          <w:szCs w:val="16"/>
        </w:rPr>
      </w:pPr>
    </w:p>
    <w:p w:rsidR="00F2298C" w:rsidRDefault="00F2298C" w:rsidP="0007155B">
      <w:pPr>
        <w:spacing w:before="60" w:afterLines="60"/>
        <w:ind w:firstLine="709"/>
        <w:jc w:val="both"/>
        <w:rPr>
          <w:rFonts w:ascii="Times New Roman" w:hAnsi="Times New Roman"/>
          <w:bCs w:val="0"/>
          <w:szCs w:val="28"/>
        </w:rPr>
      </w:pPr>
      <w:bookmarkStart w:id="0" w:name="top"/>
      <w:r>
        <w:rPr>
          <w:rFonts w:ascii="Times New Roman" w:hAnsi="Times New Roman"/>
          <w:szCs w:val="28"/>
        </w:rPr>
        <w:t>Проект наказу не стосується питання розвитку адміністративно-територіальної одиниці</w:t>
      </w:r>
      <w:bookmarkEnd w:id="0"/>
      <w:r>
        <w:rPr>
          <w:rFonts w:ascii="Times New Roman" w:hAnsi="Times New Roman"/>
          <w:szCs w:val="28"/>
        </w:rPr>
        <w:t>.</w:t>
      </w:r>
    </w:p>
    <w:p w:rsidR="00F2298C" w:rsidRDefault="00F2298C" w:rsidP="00F2298C">
      <w:pPr>
        <w:pStyle w:val="1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Громадське обговорення</w:t>
      </w:r>
    </w:p>
    <w:p w:rsidR="00F2298C" w:rsidRDefault="00F2298C" w:rsidP="00F2298C">
      <w:pPr>
        <w:pStyle w:val="1"/>
        <w:ind w:left="1065"/>
        <w:rPr>
          <w:b/>
          <w:bCs/>
          <w:sz w:val="16"/>
          <w:szCs w:val="16"/>
        </w:rPr>
      </w:pPr>
    </w:p>
    <w:p w:rsidR="00F2298C" w:rsidRDefault="00F2298C" w:rsidP="00F2298C">
      <w:pPr>
        <w:ind w:firstLine="70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Проект наказу </w:t>
      </w:r>
      <w:proofErr w:type="spellStart"/>
      <w:r>
        <w:rPr>
          <w:rFonts w:ascii="Times New Roman" w:hAnsi="Times New Roman"/>
          <w:szCs w:val="28"/>
        </w:rPr>
        <w:t>оприлюднено</w:t>
      </w:r>
      <w:proofErr w:type="spellEnd"/>
      <w:r>
        <w:rPr>
          <w:rFonts w:ascii="Times New Roman" w:hAnsi="Times New Roman"/>
          <w:szCs w:val="28"/>
        </w:rPr>
        <w:t xml:space="preserve"> на сайті управління освіти і науки облдержадміністрації відповідно до статті 15 Закону України «Про доступ до публічної інформації».</w:t>
      </w:r>
    </w:p>
    <w:p w:rsidR="00F2298C" w:rsidRDefault="00F2298C" w:rsidP="00F2298C">
      <w:pPr>
        <w:ind w:firstLine="705"/>
        <w:jc w:val="both"/>
        <w:rPr>
          <w:rFonts w:ascii="Times New Roman" w:hAnsi="Times New Roman"/>
          <w:szCs w:val="28"/>
        </w:rPr>
      </w:pPr>
    </w:p>
    <w:p w:rsidR="00F2298C" w:rsidRDefault="00F2298C" w:rsidP="00F2298C">
      <w:pPr>
        <w:pStyle w:val="1"/>
        <w:numPr>
          <w:ilvl w:val="0"/>
          <w:numId w:val="1"/>
        </w:numPr>
        <w:tabs>
          <w:tab w:val="left" w:pos="-3600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Прогноз результатів</w:t>
      </w:r>
    </w:p>
    <w:p w:rsidR="00F2298C" w:rsidRPr="00F2298C" w:rsidRDefault="00F2298C" w:rsidP="00F2298C">
      <w:pPr>
        <w:pStyle w:val="1"/>
        <w:tabs>
          <w:tab w:val="left" w:pos="-3600"/>
        </w:tabs>
        <w:ind w:left="1065"/>
        <w:rPr>
          <w:sz w:val="28"/>
          <w:szCs w:val="28"/>
        </w:rPr>
      </w:pPr>
    </w:p>
    <w:p w:rsidR="00F2298C" w:rsidRPr="0007155B" w:rsidRDefault="00F2298C" w:rsidP="00F2298C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І-ІІ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етапів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Всеукраїнського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конкурсу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фахової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майстерності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професійно-технічних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професією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Перукар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провести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конкурс на </w:t>
      </w:r>
      <w:proofErr w:type="spellStart"/>
      <w:proofErr w:type="gramStart"/>
      <w:r w:rsidRPr="0007155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155B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визначенням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переможців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прийняти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участь у ІІІ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Конкурсу,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відбудеться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базі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Державного закладу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професійно-технічної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Кропивницький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професійний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ліцей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Pr="0007155B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07155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>»</w:t>
      </w:r>
      <w:r w:rsidRPr="0007155B">
        <w:rPr>
          <w:rFonts w:ascii="Times New Roman" w:hAnsi="Times New Roman" w:cs="Times New Roman"/>
          <w:sz w:val="28"/>
          <w:szCs w:val="28"/>
          <w:lang w:val="uk-UA"/>
        </w:rPr>
        <w:t xml:space="preserve"> (04-06 травня</w:t>
      </w:r>
      <w:r w:rsidRPr="0007155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07155B">
        <w:rPr>
          <w:rFonts w:ascii="Times New Roman" w:hAnsi="Times New Roman" w:cs="Times New Roman"/>
          <w:sz w:val="28"/>
          <w:szCs w:val="28"/>
          <w:lang w:val="uk-UA"/>
        </w:rPr>
        <w:t xml:space="preserve">2020 року) </w:t>
      </w:r>
      <w:r w:rsidRPr="0007155B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популяризації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робітничих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55B">
        <w:rPr>
          <w:rFonts w:ascii="Times New Roman" w:hAnsi="Times New Roman" w:cs="Times New Roman"/>
          <w:sz w:val="28"/>
          <w:szCs w:val="28"/>
        </w:rPr>
        <w:t>професій</w:t>
      </w:r>
      <w:proofErr w:type="spellEnd"/>
      <w:r w:rsidRPr="0007155B">
        <w:rPr>
          <w:rFonts w:ascii="Times New Roman" w:hAnsi="Times New Roman" w:cs="Times New Roman"/>
          <w:sz w:val="28"/>
          <w:szCs w:val="28"/>
        </w:rPr>
        <w:t>.</w:t>
      </w:r>
      <w:r w:rsidRPr="0007155B">
        <w:t xml:space="preserve"> </w:t>
      </w:r>
    </w:p>
    <w:p w:rsidR="00F2298C" w:rsidRPr="0007155B" w:rsidRDefault="00F2298C" w:rsidP="00F2298C">
      <w:pPr>
        <w:ind w:firstLine="540"/>
        <w:jc w:val="both"/>
      </w:pPr>
    </w:p>
    <w:p w:rsidR="00F2298C" w:rsidRPr="0007155B" w:rsidRDefault="00F2298C" w:rsidP="00F2298C">
      <w:pPr>
        <w:ind w:firstLine="540"/>
        <w:jc w:val="both"/>
      </w:pPr>
    </w:p>
    <w:p w:rsidR="00F2298C" w:rsidRDefault="00F2298C" w:rsidP="00F2298C">
      <w:pPr>
        <w:ind w:firstLine="540"/>
        <w:jc w:val="both"/>
        <w:rPr>
          <w:sz w:val="16"/>
          <w:szCs w:val="16"/>
        </w:rPr>
      </w:pPr>
    </w:p>
    <w:p w:rsidR="00F2298C" w:rsidRDefault="00F2298C" w:rsidP="00F2298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Начальник управління освіти </w:t>
      </w:r>
    </w:p>
    <w:p w:rsidR="00F2298C" w:rsidRDefault="00F2298C" w:rsidP="00F2298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і науки Рівненської обласної </w:t>
      </w:r>
    </w:p>
    <w:p w:rsidR="00F2298C" w:rsidRDefault="00F2298C" w:rsidP="00F2298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державної адміні</w:t>
      </w:r>
      <w:r w:rsidR="0007155B">
        <w:rPr>
          <w:rFonts w:ascii="Times New Roman" w:hAnsi="Times New Roman"/>
          <w:szCs w:val="28"/>
        </w:rPr>
        <w:t xml:space="preserve">страції </w:t>
      </w:r>
      <w:r w:rsidR="0007155B">
        <w:rPr>
          <w:rFonts w:ascii="Times New Roman" w:hAnsi="Times New Roman"/>
          <w:szCs w:val="28"/>
        </w:rPr>
        <w:tab/>
      </w:r>
      <w:r w:rsidR="0007155B">
        <w:rPr>
          <w:rFonts w:ascii="Times New Roman" w:hAnsi="Times New Roman"/>
          <w:szCs w:val="28"/>
        </w:rPr>
        <w:tab/>
      </w:r>
      <w:r w:rsidR="0007155B">
        <w:rPr>
          <w:rFonts w:ascii="Times New Roman" w:hAnsi="Times New Roman"/>
          <w:szCs w:val="28"/>
        </w:rPr>
        <w:tab/>
      </w:r>
      <w:r w:rsidR="0007155B">
        <w:rPr>
          <w:rFonts w:ascii="Times New Roman" w:hAnsi="Times New Roman"/>
          <w:szCs w:val="28"/>
        </w:rPr>
        <w:tab/>
        <w:t xml:space="preserve">        Григорій ТАРГОНСЬКИЙ</w:t>
      </w:r>
    </w:p>
    <w:p w:rsidR="00F2298C" w:rsidRDefault="00F2298C" w:rsidP="00F2298C"/>
    <w:p w:rsidR="006B4770" w:rsidRDefault="006B4770"/>
    <w:sectPr w:rsidR="006B4770" w:rsidSect="006B47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77768"/>
    <w:multiLevelType w:val="hybridMultilevel"/>
    <w:tmpl w:val="F58220F8"/>
    <w:lvl w:ilvl="0" w:tplc="E8B4E1E0">
      <w:start w:val="5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>
    <w:nsid w:val="6BEE66D6"/>
    <w:multiLevelType w:val="hybridMultilevel"/>
    <w:tmpl w:val="B4F8FACE"/>
    <w:lvl w:ilvl="0" w:tplc="772E84F2">
      <w:start w:val="4"/>
      <w:numFmt w:val="decimal"/>
      <w:lvlText w:val="%1."/>
      <w:lvlJc w:val="left"/>
      <w:pPr>
        <w:tabs>
          <w:tab w:val="num" w:pos="3060"/>
        </w:tabs>
        <w:ind w:left="3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298C"/>
    <w:rsid w:val="0007155B"/>
    <w:rsid w:val="001E0A8F"/>
    <w:rsid w:val="006B4770"/>
    <w:rsid w:val="008E7A57"/>
    <w:rsid w:val="00D05412"/>
    <w:rsid w:val="00D2669F"/>
    <w:rsid w:val="00F22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8C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2298C"/>
    <w:pPr>
      <w:ind w:left="720"/>
    </w:pPr>
    <w:rPr>
      <w:rFonts w:ascii="Times New Roman" w:eastAsia="Calibri" w:hAnsi="Times New Roman"/>
      <w:bCs w:val="0"/>
      <w:sz w:val="20"/>
    </w:rPr>
  </w:style>
  <w:style w:type="paragraph" w:customStyle="1" w:styleId="10">
    <w:name w:val="Абзац списка1"/>
    <w:basedOn w:val="a"/>
    <w:rsid w:val="00F2298C"/>
    <w:pPr>
      <w:spacing w:after="200" w:line="276" w:lineRule="auto"/>
      <w:ind w:left="720"/>
    </w:pPr>
    <w:rPr>
      <w:rFonts w:ascii="Calibri" w:eastAsia="Calibri" w:hAnsi="Calibri" w:cs="Calibri"/>
      <w:bCs w:val="0"/>
      <w:sz w:val="22"/>
      <w:szCs w:val="22"/>
      <w:lang w:eastAsia="en-US"/>
    </w:rPr>
  </w:style>
  <w:style w:type="paragraph" w:styleId="a3">
    <w:name w:val="No Spacing"/>
    <w:uiPriority w:val="1"/>
    <w:qFormat/>
    <w:rsid w:val="00F2298C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2676</Words>
  <Characters>1526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2020-01-16T15:39:00Z</dcterms:created>
  <dcterms:modified xsi:type="dcterms:W3CDTF">2020-01-24T08:18:00Z</dcterms:modified>
</cp:coreProperties>
</file>