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97" w:rsidRDefault="00254797" w:rsidP="00254797">
      <w:pPr>
        <w:pStyle w:val="a3"/>
      </w:pPr>
      <w:r>
        <w:t>БІОГРАФІЧНА   ДОВІДКА</w:t>
      </w:r>
    </w:p>
    <w:p w:rsidR="00254797" w:rsidRPr="007B699E" w:rsidRDefault="00254797" w:rsidP="00254797">
      <w:pPr>
        <w:jc w:val="center"/>
        <w:rPr>
          <w:sz w:val="10"/>
          <w:szCs w:val="10"/>
        </w:rPr>
      </w:pPr>
    </w:p>
    <w:p w:rsidR="00254797" w:rsidRDefault="00487FD5" w:rsidP="00254797">
      <w:pPr>
        <w:pStyle w:val="a5"/>
        <w:rPr>
          <w:b/>
          <w:u w:val="none"/>
        </w:rPr>
      </w:pPr>
      <w:proofErr w:type="spellStart"/>
      <w:r>
        <w:rPr>
          <w:b/>
          <w:u w:val="none"/>
        </w:rPr>
        <w:t>Ладюк</w:t>
      </w:r>
      <w:proofErr w:type="spellEnd"/>
      <w:r>
        <w:rPr>
          <w:b/>
          <w:u w:val="none"/>
        </w:rPr>
        <w:t xml:space="preserve"> Ольга Дмитрівна</w:t>
      </w:r>
    </w:p>
    <w:p w:rsidR="00254797" w:rsidRPr="00772738" w:rsidRDefault="00254797" w:rsidP="00254797">
      <w:pPr>
        <w:pStyle w:val="a5"/>
        <w:rPr>
          <w:b/>
          <w:sz w:val="16"/>
          <w:szCs w:val="16"/>
          <w:u w:val="none"/>
        </w:rPr>
      </w:pPr>
    </w:p>
    <w:tbl>
      <w:tblPr>
        <w:tblW w:w="10398" w:type="dxa"/>
        <w:tblInd w:w="-792" w:type="dxa"/>
        <w:tblLayout w:type="fixed"/>
        <w:tblLook w:val="0000"/>
      </w:tblPr>
      <w:tblGrid>
        <w:gridCol w:w="4320"/>
        <w:gridCol w:w="6078"/>
      </w:tblGrid>
      <w:tr w:rsidR="00254797" w:rsidRPr="003657DA" w:rsidTr="00047435">
        <w:trPr>
          <w:trHeight w:val="603"/>
        </w:trPr>
        <w:tc>
          <w:tcPr>
            <w:tcW w:w="4320" w:type="dxa"/>
          </w:tcPr>
          <w:p w:rsidR="00254797" w:rsidRPr="00EC569D" w:rsidRDefault="00254797" w:rsidP="00047435">
            <w:pPr>
              <w:pStyle w:val="1"/>
              <w:rPr>
                <w:szCs w:val="28"/>
              </w:rPr>
            </w:pPr>
            <w:r w:rsidRPr="00EC569D">
              <w:rPr>
                <w:szCs w:val="28"/>
              </w:rPr>
              <w:t>Працює</w:t>
            </w:r>
          </w:p>
          <w:p w:rsidR="00254797" w:rsidRPr="00772738" w:rsidRDefault="00254797" w:rsidP="0004743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078" w:type="dxa"/>
          </w:tcPr>
          <w:p w:rsidR="00254797" w:rsidRPr="00410444" w:rsidRDefault="00254797" w:rsidP="00047435">
            <w:pPr>
              <w:jc w:val="both"/>
              <w:rPr>
                <w:sz w:val="26"/>
                <w:szCs w:val="26"/>
              </w:rPr>
            </w:pPr>
            <w:r w:rsidRPr="00410444">
              <w:rPr>
                <w:sz w:val="26"/>
                <w:szCs w:val="26"/>
              </w:rPr>
              <w:t xml:space="preserve">на посаді </w:t>
            </w:r>
            <w:r w:rsidR="00487FD5" w:rsidRPr="00410444">
              <w:rPr>
                <w:sz w:val="26"/>
                <w:szCs w:val="26"/>
              </w:rPr>
              <w:t xml:space="preserve">заступника </w:t>
            </w:r>
            <w:r w:rsidRPr="00410444">
              <w:rPr>
                <w:sz w:val="26"/>
                <w:szCs w:val="26"/>
              </w:rPr>
              <w:t>начальника</w:t>
            </w:r>
            <w:r w:rsidR="00487FD5" w:rsidRPr="00410444">
              <w:rPr>
                <w:sz w:val="26"/>
                <w:szCs w:val="26"/>
              </w:rPr>
              <w:t xml:space="preserve"> управління – начальника відділу виховної роботи та соціального захисту дітей управління освіти і науки </w:t>
            </w:r>
            <w:r w:rsidRPr="00410444">
              <w:rPr>
                <w:sz w:val="26"/>
                <w:szCs w:val="26"/>
              </w:rPr>
              <w:t xml:space="preserve">Рівненської обласної державної адміністрації </w:t>
            </w:r>
          </w:p>
          <w:p w:rsidR="00487FD5" w:rsidRPr="00410444" w:rsidRDefault="00487FD5" w:rsidP="00047435">
            <w:pPr>
              <w:jc w:val="both"/>
              <w:rPr>
                <w:sz w:val="26"/>
                <w:szCs w:val="26"/>
              </w:rPr>
            </w:pPr>
          </w:p>
        </w:tc>
      </w:tr>
      <w:tr w:rsidR="00254797" w:rsidRPr="007B699E" w:rsidTr="00047435">
        <w:trPr>
          <w:trHeight w:val="413"/>
        </w:trPr>
        <w:tc>
          <w:tcPr>
            <w:tcW w:w="4320" w:type="dxa"/>
          </w:tcPr>
          <w:p w:rsidR="00254797" w:rsidRPr="00EC569D" w:rsidRDefault="00254797" w:rsidP="00047435">
            <w:pPr>
              <w:pStyle w:val="1"/>
              <w:rPr>
                <w:szCs w:val="28"/>
              </w:rPr>
            </w:pPr>
            <w:r w:rsidRPr="00EC569D">
              <w:rPr>
                <w:szCs w:val="28"/>
              </w:rPr>
              <w:t>Громадянство</w:t>
            </w:r>
          </w:p>
          <w:p w:rsidR="00254797" w:rsidRPr="00772738" w:rsidRDefault="00254797" w:rsidP="00047435">
            <w:pPr>
              <w:rPr>
                <w:b/>
                <w:sz w:val="16"/>
                <w:szCs w:val="16"/>
              </w:rPr>
            </w:pPr>
          </w:p>
        </w:tc>
        <w:tc>
          <w:tcPr>
            <w:tcW w:w="6078" w:type="dxa"/>
          </w:tcPr>
          <w:p w:rsidR="00254797" w:rsidRPr="00410444" w:rsidRDefault="00254797" w:rsidP="00047435">
            <w:pPr>
              <w:jc w:val="both"/>
              <w:rPr>
                <w:sz w:val="26"/>
                <w:szCs w:val="26"/>
              </w:rPr>
            </w:pPr>
            <w:r w:rsidRPr="00410444">
              <w:rPr>
                <w:sz w:val="26"/>
                <w:szCs w:val="26"/>
              </w:rPr>
              <w:t>Україна</w:t>
            </w:r>
          </w:p>
        </w:tc>
      </w:tr>
      <w:tr w:rsidR="00254797" w:rsidRPr="007B699E" w:rsidTr="00047435">
        <w:tc>
          <w:tcPr>
            <w:tcW w:w="4320" w:type="dxa"/>
          </w:tcPr>
          <w:p w:rsidR="00254797" w:rsidRPr="00EC569D" w:rsidRDefault="00254797" w:rsidP="00047435">
            <w:pPr>
              <w:pStyle w:val="1"/>
              <w:rPr>
                <w:szCs w:val="28"/>
              </w:rPr>
            </w:pPr>
            <w:r w:rsidRPr="00EC569D">
              <w:rPr>
                <w:szCs w:val="28"/>
              </w:rPr>
              <w:t>Число, місяць і рік народження</w:t>
            </w:r>
          </w:p>
          <w:p w:rsidR="00254797" w:rsidRPr="007B699E" w:rsidRDefault="00254797" w:rsidP="00047435">
            <w:pPr>
              <w:rPr>
                <w:b/>
                <w:sz w:val="10"/>
                <w:szCs w:val="10"/>
              </w:rPr>
            </w:pPr>
          </w:p>
        </w:tc>
        <w:tc>
          <w:tcPr>
            <w:tcW w:w="6078" w:type="dxa"/>
          </w:tcPr>
          <w:p w:rsidR="00254797" w:rsidRPr="00410444" w:rsidRDefault="008757B7" w:rsidP="008757B7">
            <w:pPr>
              <w:jc w:val="both"/>
              <w:rPr>
                <w:sz w:val="26"/>
                <w:szCs w:val="26"/>
              </w:rPr>
            </w:pPr>
            <w:r w:rsidRPr="00410444">
              <w:rPr>
                <w:sz w:val="26"/>
                <w:szCs w:val="26"/>
              </w:rPr>
              <w:t>11</w:t>
            </w:r>
            <w:r w:rsidR="00254797" w:rsidRPr="00410444">
              <w:rPr>
                <w:sz w:val="26"/>
                <w:szCs w:val="26"/>
              </w:rPr>
              <w:t xml:space="preserve"> </w:t>
            </w:r>
            <w:r w:rsidRPr="00410444">
              <w:rPr>
                <w:sz w:val="26"/>
                <w:szCs w:val="26"/>
              </w:rPr>
              <w:t>січня</w:t>
            </w:r>
            <w:r w:rsidR="00254797" w:rsidRPr="00410444">
              <w:rPr>
                <w:sz w:val="26"/>
                <w:szCs w:val="26"/>
              </w:rPr>
              <w:t xml:space="preserve"> </w:t>
            </w:r>
            <w:r w:rsidRPr="00410444">
              <w:rPr>
                <w:sz w:val="26"/>
                <w:szCs w:val="26"/>
              </w:rPr>
              <w:t>1976</w:t>
            </w:r>
            <w:r w:rsidR="00254797" w:rsidRPr="00410444">
              <w:rPr>
                <w:sz w:val="26"/>
                <w:szCs w:val="26"/>
              </w:rPr>
              <w:t xml:space="preserve"> року</w:t>
            </w:r>
          </w:p>
        </w:tc>
      </w:tr>
      <w:tr w:rsidR="00254797" w:rsidRPr="003657DA" w:rsidTr="00047435">
        <w:tc>
          <w:tcPr>
            <w:tcW w:w="4320" w:type="dxa"/>
          </w:tcPr>
          <w:p w:rsidR="00254797" w:rsidRPr="00EC569D" w:rsidRDefault="00254797" w:rsidP="00047435">
            <w:pPr>
              <w:pStyle w:val="1"/>
              <w:rPr>
                <w:szCs w:val="28"/>
              </w:rPr>
            </w:pPr>
            <w:r w:rsidRPr="00EC569D">
              <w:rPr>
                <w:szCs w:val="28"/>
              </w:rPr>
              <w:t>Місце народження</w:t>
            </w:r>
          </w:p>
          <w:p w:rsidR="00254797" w:rsidRPr="007B699E" w:rsidRDefault="00254797" w:rsidP="00047435">
            <w:pPr>
              <w:rPr>
                <w:b/>
                <w:sz w:val="10"/>
                <w:szCs w:val="10"/>
              </w:rPr>
            </w:pPr>
          </w:p>
        </w:tc>
        <w:tc>
          <w:tcPr>
            <w:tcW w:w="6078" w:type="dxa"/>
          </w:tcPr>
          <w:p w:rsidR="00254797" w:rsidRPr="00410444" w:rsidRDefault="00254797" w:rsidP="00047435">
            <w:pPr>
              <w:jc w:val="both"/>
              <w:rPr>
                <w:sz w:val="26"/>
                <w:szCs w:val="26"/>
              </w:rPr>
            </w:pPr>
            <w:r w:rsidRPr="00410444">
              <w:rPr>
                <w:sz w:val="26"/>
                <w:szCs w:val="26"/>
              </w:rPr>
              <w:t xml:space="preserve">Рівненська область, </w:t>
            </w:r>
            <w:r w:rsidR="008757B7" w:rsidRPr="00410444">
              <w:rPr>
                <w:sz w:val="26"/>
                <w:szCs w:val="26"/>
              </w:rPr>
              <w:t>м.</w:t>
            </w:r>
            <w:r w:rsidR="00A73617" w:rsidRPr="00410444">
              <w:rPr>
                <w:sz w:val="26"/>
                <w:szCs w:val="26"/>
              </w:rPr>
              <w:t xml:space="preserve"> </w:t>
            </w:r>
            <w:proofErr w:type="spellStart"/>
            <w:r w:rsidR="008757B7" w:rsidRPr="00410444">
              <w:rPr>
                <w:sz w:val="26"/>
                <w:szCs w:val="26"/>
              </w:rPr>
              <w:t>Радивилів</w:t>
            </w:r>
            <w:proofErr w:type="spellEnd"/>
          </w:p>
          <w:p w:rsidR="00254797" w:rsidRPr="00410444" w:rsidRDefault="00254797" w:rsidP="00047435">
            <w:pPr>
              <w:jc w:val="both"/>
              <w:rPr>
                <w:sz w:val="26"/>
                <w:szCs w:val="26"/>
              </w:rPr>
            </w:pPr>
          </w:p>
        </w:tc>
      </w:tr>
      <w:tr w:rsidR="00254797" w:rsidRPr="003657DA" w:rsidTr="00047435">
        <w:tc>
          <w:tcPr>
            <w:tcW w:w="4320" w:type="dxa"/>
          </w:tcPr>
          <w:p w:rsidR="00254797" w:rsidRPr="00EC569D" w:rsidRDefault="00254797" w:rsidP="00047435">
            <w:pPr>
              <w:pStyle w:val="1"/>
              <w:rPr>
                <w:szCs w:val="28"/>
              </w:rPr>
            </w:pPr>
            <w:r w:rsidRPr="00EC569D">
              <w:rPr>
                <w:szCs w:val="28"/>
              </w:rPr>
              <w:t>Освіта</w:t>
            </w:r>
          </w:p>
          <w:p w:rsidR="00254797" w:rsidRPr="00EC569D" w:rsidRDefault="00254797" w:rsidP="00047435">
            <w:pPr>
              <w:rPr>
                <w:b/>
                <w:sz w:val="28"/>
                <w:szCs w:val="28"/>
              </w:rPr>
            </w:pPr>
          </w:p>
          <w:p w:rsidR="00254797" w:rsidRPr="00EC569D" w:rsidRDefault="00254797" w:rsidP="00047435">
            <w:pPr>
              <w:rPr>
                <w:b/>
                <w:sz w:val="28"/>
                <w:szCs w:val="28"/>
              </w:rPr>
            </w:pPr>
          </w:p>
          <w:p w:rsidR="00254797" w:rsidRPr="00EC569D" w:rsidRDefault="00254797" w:rsidP="00047435">
            <w:pPr>
              <w:rPr>
                <w:b/>
                <w:sz w:val="28"/>
                <w:szCs w:val="28"/>
              </w:rPr>
            </w:pPr>
          </w:p>
          <w:p w:rsidR="00254797" w:rsidRPr="00EC569D" w:rsidRDefault="00254797" w:rsidP="00047435">
            <w:pPr>
              <w:rPr>
                <w:b/>
                <w:sz w:val="28"/>
                <w:szCs w:val="28"/>
              </w:rPr>
            </w:pPr>
          </w:p>
        </w:tc>
        <w:tc>
          <w:tcPr>
            <w:tcW w:w="6078" w:type="dxa"/>
          </w:tcPr>
          <w:p w:rsidR="003E585C" w:rsidRPr="00410444" w:rsidRDefault="003E585C" w:rsidP="00047435">
            <w:pPr>
              <w:jc w:val="both"/>
              <w:rPr>
                <w:sz w:val="26"/>
                <w:szCs w:val="26"/>
              </w:rPr>
            </w:pPr>
            <w:r w:rsidRPr="00410444">
              <w:rPr>
                <w:sz w:val="26"/>
                <w:szCs w:val="26"/>
              </w:rPr>
              <w:t>вища,</w:t>
            </w:r>
            <w:r w:rsidR="00D802A6" w:rsidRPr="00410444">
              <w:rPr>
                <w:sz w:val="26"/>
                <w:szCs w:val="26"/>
              </w:rPr>
              <w:t xml:space="preserve"> </w:t>
            </w:r>
            <w:r w:rsidRPr="00410444">
              <w:rPr>
                <w:sz w:val="26"/>
                <w:szCs w:val="26"/>
              </w:rPr>
              <w:t>Рівненський економіко-гуманітарний інститут, 1998, «Менеджмент організа</w:t>
            </w:r>
            <w:r w:rsidR="00896709">
              <w:rPr>
                <w:sz w:val="26"/>
                <w:szCs w:val="26"/>
              </w:rPr>
              <w:t>ції», Рівненський інститут ВНЗ «</w:t>
            </w:r>
            <w:r w:rsidRPr="00410444">
              <w:rPr>
                <w:sz w:val="26"/>
                <w:szCs w:val="26"/>
              </w:rPr>
              <w:t>Відкритий міжнародн</w:t>
            </w:r>
            <w:r w:rsidR="00896709">
              <w:rPr>
                <w:sz w:val="26"/>
                <w:szCs w:val="26"/>
              </w:rPr>
              <w:t>ий університет розвитку людини «Україна»</w:t>
            </w:r>
            <w:r w:rsidRPr="00410444">
              <w:rPr>
                <w:sz w:val="26"/>
                <w:szCs w:val="26"/>
              </w:rPr>
              <w:t>, 2015, «Психологія», Миколаївський міжрегіональний інститут розвитку люд</w:t>
            </w:r>
            <w:r w:rsidR="00896709">
              <w:rPr>
                <w:sz w:val="26"/>
                <w:szCs w:val="26"/>
              </w:rPr>
              <w:t>ини Вищого навчального закладу «</w:t>
            </w:r>
            <w:r w:rsidRPr="00410444">
              <w:rPr>
                <w:sz w:val="26"/>
                <w:szCs w:val="26"/>
              </w:rPr>
              <w:t>Відкритий міжнародн</w:t>
            </w:r>
            <w:r w:rsidR="00896709">
              <w:rPr>
                <w:sz w:val="26"/>
                <w:szCs w:val="26"/>
              </w:rPr>
              <w:t>ий університет розвитку людини «Україна»</w:t>
            </w:r>
            <w:r w:rsidRPr="00410444">
              <w:rPr>
                <w:sz w:val="26"/>
                <w:szCs w:val="26"/>
              </w:rPr>
              <w:t>, 2018, «Фінанси, банківська справа та страхування»</w:t>
            </w:r>
          </w:p>
          <w:p w:rsidR="00254797" w:rsidRPr="00410444" w:rsidRDefault="00254797" w:rsidP="00E423F8">
            <w:pPr>
              <w:jc w:val="both"/>
              <w:rPr>
                <w:sz w:val="26"/>
                <w:szCs w:val="26"/>
              </w:rPr>
            </w:pPr>
          </w:p>
        </w:tc>
      </w:tr>
      <w:tr w:rsidR="00254797" w:rsidRPr="003657DA" w:rsidTr="00047435">
        <w:tc>
          <w:tcPr>
            <w:tcW w:w="4320" w:type="dxa"/>
          </w:tcPr>
          <w:p w:rsidR="00254797" w:rsidRPr="00772738" w:rsidRDefault="00254797" w:rsidP="00047435">
            <w:pPr>
              <w:rPr>
                <w:b/>
                <w:sz w:val="28"/>
                <w:szCs w:val="28"/>
              </w:rPr>
            </w:pPr>
            <w:r w:rsidRPr="00772738">
              <w:rPr>
                <w:b/>
                <w:sz w:val="28"/>
                <w:szCs w:val="28"/>
              </w:rPr>
              <w:t>Науковий ступінь, вчене звання</w:t>
            </w:r>
          </w:p>
        </w:tc>
        <w:tc>
          <w:tcPr>
            <w:tcW w:w="6078" w:type="dxa"/>
          </w:tcPr>
          <w:p w:rsidR="00254797" w:rsidRPr="00410444" w:rsidRDefault="00941BD6" w:rsidP="00047435">
            <w:pPr>
              <w:jc w:val="both"/>
              <w:rPr>
                <w:sz w:val="26"/>
                <w:szCs w:val="26"/>
                <w:lang w:val="en-US"/>
              </w:rPr>
            </w:pPr>
            <w:r w:rsidRPr="00410444">
              <w:rPr>
                <w:sz w:val="26"/>
                <w:szCs w:val="26"/>
              </w:rPr>
              <w:t>кандидат економічних наук, доцент</w:t>
            </w:r>
            <w:r w:rsidR="00410444" w:rsidRPr="00410444">
              <w:rPr>
                <w:sz w:val="26"/>
                <w:szCs w:val="26"/>
              </w:rPr>
              <w:t>,</w:t>
            </w:r>
          </w:p>
          <w:p w:rsidR="00410444" w:rsidRPr="00410444" w:rsidRDefault="00410444" w:rsidP="00047435">
            <w:pPr>
              <w:jc w:val="both"/>
              <w:rPr>
                <w:sz w:val="26"/>
                <w:szCs w:val="26"/>
              </w:rPr>
            </w:pPr>
            <w:proofErr w:type="spellStart"/>
            <w:r w:rsidRPr="00410444">
              <w:rPr>
                <w:sz w:val="26"/>
                <w:szCs w:val="26"/>
                <w:lang w:val="en-US"/>
              </w:rPr>
              <w:t>ак</w:t>
            </w:r>
            <w:proofErr w:type="spellEnd"/>
            <w:r w:rsidRPr="00410444">
              <w:rPr>
                <w:sz w:val="26"/>
                <w:szCs w:val="26"/>
              </w:rPr>
              <w:t>а</w:t>
            </w:r>
            <w:proofErr w:type="spellStart"/>
            <w:r w:rsidRPr="00410444">
              <w:rPr>
                <w:sz w:val="26"/>
                <w:szCs w:val="26"/>
                <w:lang w:val="en-US"/>
              </w:rPr>
              <w:t>демік</w:t>
            </w:r>
            <w:proofErr w:type="spellEnd"/>
            <w:r w:rsidRPr="0041044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0444">
              <w:rPr>
                <w:sz w:val="26"/>
                <w:szCs w:val="26"/>
                <w:lang w:val="en-US"/>
              </w:rPr>
              <w:t>Академії</w:t>
            </w:r>
            <w:proofErr w:type="spellEnd"/>
            <w:r w:rsidRPr="00410444">
              <w:rPr>
                <w:sz w:val="26"/>
                <w:szCs w:val="26"/>
              </w:rPr>
              <w:t xml:space="preserve"> економічних наук України</w:t>
            </w:r>
          </w:p>
          <w:p w:rsidR="00254797" w:rsidRPr="00410444" w:rsidRDefault="00254797" w:rsidP="00047435">
            <w:pPr>
              <w:jc w:val="both"/>
              <w:rPr>
                <w:sz w:val="26"/>
                <w:szCs w:val="26"/>
              </w:rPr>
            </w:pPr>
          </w:p>
        </w:tc>
      </w:tr>
      <w:tr w:rsidR="00254797" w:rsidRPr="003657DA" w:rsidTr="00047435">
        <w:tc>
          <w:tcPr>
            <w:tcW w:w="4320" w:type="dxa"/>
          </w:tcPr>
          <w:p w:rsidR="00254797" w:rsidRPr="00EC569D" w:rsidRDefault="00254797" w:rsidP="00047435">
            <w:pPr>
              <w:pStyle w:val="1"/>
              <w:rPr>
                <w:szCs w:val="28"/>
              </w:rPr>
            </w:pPr>
            <w:r w:rsidRPr="00EC569D">
              <w:rPr>
                <w:szCs w:val="28"/>
              </w:rPr>
              <w:t>Володіння мовами</w:t>
            </w:r>
          </w:p>
          <w:p w:rsidR="00254797" w:rsidRPr="00EC569D" w:rsidRDefault="00254797" w:rsidP="00047435">
            <w:pPr>
              <w:rPr>
                <w:b/>
                <w:sz w:val="28"/>
                <w:szCs w:val="28"/>
              </w:rPr>
            </w:pPr>
          </w:p>
        </w:tc>
        <w:tc>
          <w:tcPr>
            <w:tcW w:w="6078" w:type="dxa"/>
          </w:tcPr>
          <w:p w:rsidR="00254797" w:rsidRPr="00410444" w:rsidRDefault="00254797" w:rsidP="00047435">
            <w:pPr>
              <w:jc w:val="both"/>
              <w:rPr>
                <w:sz w:val="26"/>
                <w:szCs w:val="26"/>
              </w:rPr>
            </w:pPr>
            <w:r w:rsidRPr="00410444">
              <w:rPr>
                <w:sz w:val="26"/>
                <w:szCs w:val="26"/>
              </w:rPr>
              <w:t>українська, російська (вільно)</w:t>
            </w:r>
            <w:r w:rsidR="00850A76" w:rsidRPr="00410444">
              <w:rPr>
                <w:sz w:val="26"/>
                <w:szCs w:val="26"/>
              </w:rPr>
              <w:t>,</w:t>
            </w:r>
            <w:r w:rsidRPr="00410444">
              <w:rPr>
                <w:sz w:val="26"/>
                <w:szCs w:val="26"/>
              </w:rPr>
              <w:t xml:space="preserve"> англійська (</w:t>
            </w:r>
            <w:r w:rsidR="00CF3D3C" w:rsidRPr="00410444">
              <w:rPr>
                <w:sz w:val="26"/>
                <w:szCs w:val="26"/>
              </w:rPr>
              <w:t>А1</w:t>
            </w:r>
            <w:r w:rsidRPr="00410444">
              <w:rPr>
                <w:sz w:val="26"/>
                <w:szCs w:val="26"/>
              </w:rPr>
              <w:t>)</w:t>
            </w:r>
          </w:p>
          <w:p w:rsidR="00254797" w:rsidRPr="00410444" w:rsidRDefault="00254797" w:rsidP="00047435">
            <w:pPr>
              <w:jc w:val="both"/>
              <w:rPr>
                <w:sz w:val="26"/>
                <w:szCs w:val="26"/>
              </w:rPr>
            </w:pPr>
          </w:p>
        </w:tc>
      </w:tr>
      <w:tr w:rsidR="00254797" w:rsidRPr="003657DA" w:rsidTr="00047435">
        <w:tc>
          <w:tcPr>
            <w:tcW w:w="4320" w:type="dxa"/>
          </w:tcPr>
          <w:p w:rsidR="00254797" w:rsidRPr="00EC569D" w:rsidRDefault="00254797" w:rsidP="00047435">
            <w:pPr>
              <w:pStyle w:val="1"/>
              <w:rPr>
                <w:szCs w:val="28"/>
              </w:rPr>
            </w:pPr>
            <w:r w:rsidRPr="00EC569D">
              <w:rPr>
                <w:szCs w:val="28"/>
              </w:rPr>
              <w:t>Нагороди, почесні звання</w:t>
            </w:r>
          </w:p>
          <w:p w:rsidR="00254797" w:rsidRPr="00EC569D" w:rsidRDefault="00254797" w:rsidP="00047435">
            <w:pPr>
              <w:rPr>
                <w:b/>
                <w:sz w:val="28"/>
                <w:szCs w:val="28"/>
              </w:rPr>
            </w:pPr>
          </w:p>
        </w:tc>
        <w:tc>
          <w:tcPr>
            <w:tcW w:w="6078" w:type="dxa"/>
          </w:tcPr>
          <w:p w:rsidR="00850A76" w:rsidRPr="00410444" w:rsidRDefault="00850A76" w:rsidP="00047435">
            <w:pPr>
              <w:jc w:val="both"/>
              <w:rPr>
                <w:sz w:val="26"/>
                <w:szCs w:val="26"/>
              </w:rPr>
            </w:pPr>
            <w:r w:rsidRPr="00410444">
              <w:rPr>
                <w:sz w:val="26"/>
                <w:szCs w:val="26"/>
              </w:rPr>
              <w:t>Почесна грамота Рівненської обласної де</w:t>
            </w:r>
            <w:r w:rsidR="00FE0144" w:rsidRPr="00410444">
              <w:rPr>
                <w:sz w:val="26"/>
                <w:szCs w:val="26"/>
              </w:rPr>
              <w:t>ржавної адміністрації (2010),</w:t>
            </w:r>
            <w:r w:rsidRPr="00410444">
              <w:rPr>
                <w:sz w:val="26"/>
                <w:szCs w:val="26"/>
              </w:rPr>
              <w:t xml:space="preserve"> Почесна грамота управління освіти і науки Рівненської обласної </w:t>
            </w:r>
            <w:r w:rsidR="00FE0144" w:rsidRPr="00410444">
              <w:rPr>
                <w:sz w:val="26"/>
                <w:szCs w:val="26"/>
              </w:rPr>
              <w:t>державної адміністрації (2016</w:t>
            </w:r>
            <w:r w:rsidRPr="00410444">
              <w:rPr>
                <w:sz w:val="26"/>
                <w:szCs w:val="26"/>
              </w:rPr>
              <w:t>)</w:t>
            </w:r>
            <w:r w:rsidR="00FE0144" w:rsidRPr="00410444">
              <w:rPr>
                <w:sz w:val="26"/>
                <w:szCs w:val="26"/>
              </w:rPr>
              <w:t>,</w:t>
            </w:r>
            <w:r w:rsidRPr="00410444">
              <w:rPr>
                <w:sz w:val="26"/>
                <w:szCs w:val="26"/>
              </w:rPr>
              <w:t xml:space="preserve"> Почесна грамота Рівненської обласної де</w:t>
            </w:r>
            <w:r w:rsidR="00FE0144" w:rsidRPr="00410444">
              <w:rPr>
                <w:sz w:val="26"/>
                <w:szCs w:val="26"/>
              </w:rPr>
              <w:t>ржавної адміністрації (2016),</w:t>
            </w:r>
            <w:r w:rsidRPr="00410444">
              <w:rPr>
                <w:sz w:val="26"/>
                <w:szCs w:val="26"/>
              </w:rPr>
              <w:t xml:space="preserve"> Почесна грамота Рівне</w:t>
            </w:r>
            <w:r w:rsidR="00FE0144" w:rsidRPr="00410444">
              <w:rPr>
                <w:sz w:val="26"/>
                <w:szCs w:val="26"/>
              </w:rPr>
              <w:t>нської обласної ради (2017)</w:t>
            </w:r>
            <w:r w:rsidRPr="00410444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</w:t>
            </w:r>
          </w:p>
          <w:p w:rsidR="00850A76" w:rsidRPr="00410444" w:rsidRDefault="00850A76" w:rsidP="00850A76">
            <w:pPr>
              <w:jc w:val="both"/>
              <w:rPr>
                <w:sz w:val="26"/>
                <w:szCs w:val="26"/>
              </w:rPr>
            </w:pPr>
          </w:p>
        </w:tc>
      </w:tr>
      <w:tr w:rsidR="00254797" w:rsidRPr="003657DA" w:rsidTr="00047435">
        <w:tc>
          <w:tcPr>
            <w:tcW w:w="4320" w:type="dxa"/>
          </w:tcPr>
          <w:p w:rsidR="00254797" w:rsidRPr="00EC569D" w:rsidRDefault="00254797" w:rsidP="00047435">
            <w:pPr>
              <w:pStyle w:val="1"/>
              <w:rPr>
                <w:szCs w:val="28"/>
              </w:rPr>
            </w:pPr>
            <w:r w:rsidRPr="00EC569D">
              <w:rPr>
                <w:szCs w:val="28"/>
              </w:rPr>
              <w:t xml:space="preserve">Прийняття присяги </w:t>
            </w:r>
          </w:p>
          <w:p w:rsidR="00254797" w:rsidRDefault="00254797" w:rsidP="00047435">
            <w:pPr>
              <w:rPr>
                <w:b/>
                <w:sz w:val="28"/>
                <w:szCs w:val="28"/>
              </w:rPr>
            </w:pPr>
            <w:r w:rsidRPr="00EC569D">
              <w:rPr>
                <w:b/>
                <w:sz w:val="28"/>
                <w:szCs w:val="28"/>
              </w:rPr>
              <w:t>державного службовця</w:t>
            </w:r>
          </w:p>
          <w:p w:rsidR="00254797" w:rsidRPr="00E80A8F" w:rsidRDefault="00254797" w:rsidP="00047435">
            <w:pPr>
              <w:rPr>
                <w:sz w:val="24"/>
                <w:szCs w:val="24"/>
              </w:rPr>
            </w:pPr>
          </w:p>
        </w:tc>
        <w:tc>
          <w:tcPr>
            <w:tcW w:w="6078" w:type="dxa"/>
          </w:tcPr>
          <w:p w:rsidR="00254797" w:rsidRPr="00410444" w:rsidRDefault="00023B57" w:rsidP="00023B57">
            <w:pPr>
              <w:jc w:val="both"/>
              <w:rPr>
                <w:sz w:val="26"/>
                <w:szCs w:val="26"/>
              </w:rPr>
            </w:pPr>
            <w:r w:rsidRPr="00410444">
              <w:rPr>
                <w:sz w:val="26"/>
                <w:szCs w:val="26"/>
              </w:rPr>
              <w:t>01 квітня 2002</w:t>
            </w:r>
            <w:r w:rsidR="00254797" w:rsidRPr="00410444">
              <w:rPr>
                <w:sz w:val="26"/>
                <w:szCs w:val="26"/>
              </w:rPr>
              <w:t xml:space="preserve"> року</w:t>
            </w:r>
          </w:p>
        </w:tc>
      </w:tr>
      <w:tr w:rsidR="00254797" w:rsidRPr="003657DA" w:rsidTr="00047435">
        <w:tc>
          <w:tcPr>
            <w:tcW w:w="4320" w:type="dxa"/>
          </w:tcPr>
          <w:p w:rsidR="00254797" w:rsidRPr="00772738" w:rsidRDefault="00254797" w:rsidP="00047435">
            <w:pPr>
              <w:rPr>
                <w:b/>
                <w:sz w:val="28"/>
                <w:szCs w:val="28"/>
              </w:rPr>
            </w:pPr>
            <w:r w:rsidRPr="00772738">
              <w:rPr>
                <w:b/>
                <w:sz w:val="28"/>
                <w:szCs w:val="28"/>
              </w:rPr>
              <w:t>Ранг державного службовця</w:t>
            </w:r>
          </w:p>
        </w:tc>
        <w:tc>
          <w:tcPr>
            <w:tcW w:w="6078" w:type="dxa"/>
          </w:tcPr>
          <w:p w:rsidR="00254797" w:rsidRPr="00410444" w:rsidRDefault="00E61F50" w:rsidP="00047435">
            <w:pPr>
              <w:jc w:val="both"/>
              <w:rPr>
                <w:sz w:val="26"/>
                <w:szCs w:val="26"/>
              </w:rPr>
            </w:pPr>
            <w:r w:rsidRPr="00410444">
              <w:rPr>
                <w:sz w:val="26"/>
                <w:szCs w:val="26"/>
              </w:rPr>
              <w:t>6</w:t>
            </w:r>
            <w:r w:rsidR="00254797" w:rsidRPr="00410444">
              <w:rPr>
                <w:sz w:val="26"/>
                <w:szCs w:val="26"/>
              </w:rPr>
              <w:t xml:space="preserve"> ранг</w:t>
            </w:r>
            <w:r w:rsidRPr="00410444">
              <w:rPr>
                <w:sz w:val="26"/>
                <w:szCs w:val="26"/>
              </w:rPr>
              <w:t xml:space="preserve"> </w:t>
            </w:r>
            <w:r w:rsidR="00254797" w:rsidRPr="00410444">
              <w:rPr>
                <w:sz w:val="26"/>
                <w:szCs w:val="26"/>
              </w:rPr>
              <w:t>(</w:t>
            </w:r>
            <w:r w:rsidRPr="00410444">
              <w:rPr>
                <w:sz w:val="26"/>
                <w:szCs w:val="26"/>
              </w:rPr>
              <w:t>26</w:t>
            </w:r>
            <w:r w:rsidR="00254797" w:rsidRPr="00410444">
              <w:rPr>
                <w:sz w:val="26"/>
                <w:szCs w:val="26"/>
              </w:rPr>
              <w:t xml:space="preserve"> </w:t>
            </w:r>
            <w:r w:rsidRPr="00410444">
              <w:rPr>
                <w:sz w:val="26"/>
                <w:szCs w:val="26"/>
              </w:rPr>
              <w:t>вересня 2018</w:t>
            </w:r>
            <w:r w:rsidR="00254797" w:rsidRPr="00410444">
              <w:rPr>
                <w:sz w:val="26"/>
                <w:szCs w:val="26"/>
              </w:rPr>
              <w:t xml:space="preserve"> року)</w:t>
            </w:r>
          </w:p>
          <w:p w:rsidR="00254797" w:rsidRPr="00410444" w:rsidRDefault="00254797" w:rsidP="00047435">
            <w:pPr>
              <w:jc w:val="both"/>
              <w:rPr>
                <w:sz w:val="26"/>
                <w:szCs w:val="26"/>
              </w:rPr>
            </w:pPr>
          </w:p>
        </w:tc>
      </w:tr>
      <w:tr w:rsidR="00254797" w:rsidRPr="003657DA" w:rsidTr="00047435">
        <w:tc>
          <w:tcPr>
            <w:tcW w:w="4320" w:type="dxa"/>
          </w:tcPr>
          <w:p w:rsidR="00254797" w:rsidRPr="00EC569D" w:rsidRDefault="00254797" w:rsidP="00047435">
            <w:pPr>
              <w:pStyle w:val="1"/>
              <w:rPr>
                <w:szCs w:val="28"/>
              </w:rPr>
            </w:pPr>
            <w:r w:rsidRPr="00EC569D">
              <w:rPr>
                <w:szCs w:val="28"/>
              </w:rPr>
              <w:t>Загальний стаж роботи</w:t>
            </w:r>
          </w:p>
          <w:p w:rsidR="00254797" w:rsidRPr="007B699E" w:rsidRDefault="00254797" w:rsidP="00047435">
            <w:pPr>
              <w:rPr>
                <w:b/>
                <w:sz w:val="10"/>
                <w:szCs w:val="10"/>
              </w:rPr>
            </w:pPr>
          </w:p>
        </w:tc>
        <w:tc>
          <w:tcPr>
            <w:tcW w:w="6078" w:type="dxa"/>
          </w:tcPr>
          <w:p w:rsidR="00254797" w:rsidRPr="00410444" w:rsidRDefault="00202A3D" w:rsidP="00047435">
            <w:pPr>
              <w:jc w:val="both"/>
              <w:rPr>
                <w:sz w:val="26"/>
                <w:szCs w:val="26"/>
              </w:rPr>
            </w:pPr>
            <w:r w:rsidRPr="00410444">
              <w:rPr>
                <w:sz w:val="26"/>
                <w:szCs w:val="26"/>
              </w:rPr>
              <w:t>з 01.09</w:t>
            </w:r>
            <w:r w:rsidR="00254797" w:rsidRPr="00410444">
              <w:rPr>
                <w:sz w:val="26"/>
                <w:szCs w:val="26"/>
              </w:rPr>
              <w:t>.199</w:t>
            </w:r>
            <w:r w:rsidRPr="00410444">
              <w:rPr>
                <w:sz w:val="26"/>
                <w:szCs w:val="26"/>
              </w:rPr>
              <w:t>8</w:t>
            </w:r>
          </w:p>
        </w:tc>
      </w:tr>
      <w:tr w:rsidR="00254797" w:rsidRPr="003657DA" w:rsidTr="00047435">
        <w:tc>
          <w:tcPr>
            <w:tcW w:w="4320" w:type="dxa"/>
          </w:tcPr>
          <w:p w:rsidR="00254797" w:rsidRPr="00772738" w:rsidRDefault="00254797" w:rsidP="00047435">
            <w:pPr>
              <w:rPr>
                <w:b/>
                <w:sz w:val="16"/>
                <w:szCs w:val="16"/>
              </w:rPr>
            </w:pPr>
          </w:p>
        </w:tc>
        <w:tc>
          <w:tcPr>
            <w:tcW w:w="6078" w:type="dxa"/>
          </w:tcPr>
          <w:p w:rsidR="00254797" w:rsidRPr="00410444" w:rsidRDefault="00254797" w:rsidP="00047435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254797" w:rsidRPr="003657DA" w:rsidTr="00047435">
        <w:tc>
          <w:tcPr>
            <w:tcW w:w="4320" w:type="dxa"/>
          </w:tcPr>
          <w:p w:rsidR="00254797" w:rsidRPr="00EC569D" w:rsidRDefault="00254797" w:rsidP="00047435">
            <w:pPr>
              <w:pStyle w:val="1"/>
              <w:rPr>
                <w:szCs w:val="28"/>
              </w:rPr>
            </w:pPr>
            <w:r w:rsidRPr="00EC569D">
              <w:rPr>
                <w:szCs w:val="28"/>
              </w:rPr>
              <w:t>Депутат ради</w:t>
            </w:r>
          </w:p>
          <w:p w:rsidR="00254797" w:rsidRPr="00EC569D" w:rsidRDefault="00254797" w:rsidP="00047435">
            <w:pPr>
              <w:rPr>
                <w:b/>
                <w:sz w:val="28"/>
                <w:szCs w:val="28"/>
              </w:rPr>
            </w:pPr>
          </w:p>
        </w:tc>
        <w:tc>
          <w:tcPr>
            <w:tcW w:w="6078" w:type="dxa"/>
          </w:tcPr>
          <w:p w:rsidR="00254797" w:rsidRPr="00410444" w:rsidRDefault="00676154" w:rsidP="00047435">
            <w:pPr>
              <w:jc w:val="both"/>
              <w:rPr>
                <w:sz w:val="26"/>
                <w:szCs w:val="26"/>
              </w:rPr>
            </w:pPr>
            <w:r w:rsidRPr="00410444">
              <w:rPr>
                <w:sz w:val="26"/>
                <w:szCs w:val="26"/>
              </w:rPr>
              <w:t xml:space="preserve">не </w:t>
            </w:r>
            <w:r w:rsidR="00A074C4" w:rsidRPr="00410444">
              <w:rPr>
                <w:sz w:val="26"/>
                <w:szCs w:val="26"/>
              </w:rPr>
              <w:t>обиралася</w:t>
            </w:r>
          </w:p>
          <w:p w:rsidR="00254797" w:rsidRPr="00410444" w:rsidRDefault="00254797" w:rsidP="00047435">
            <w:pPr>
              <w:jc w:val="both"/>
              <w:rPr>
                <w:sz w:val="26"/>
                <w:szCs w:val="26"/>
              </w:rPr>
            </w:pPr>
          </w:p>
        </w:tc>
      </w:tr>
      <w:tr w:rsidR="00254797" w:rsidRPr="003657DA" w:rsidTr="00047435">
        <w:tc>
          <w:tcPr>
            <w:tcW w:w="4320" w:type="dxa"/>
          </w:tcPr>
          <w:p w:rsidR="00254797" w:rsidRPr="00EC569D" w:rsidRDefault="00254797" w:rsidP="00047435">
            <w:pPr>
              <w:pStyle w:val="1"/>
              <w:rPr>
                <w:szCs w:val="28"/>
              </w:rPr>
            </w:pPr>
            <w:r w:rsidRPr="00EC569D">
              <w:rPr>
                <w:szCs w:val="28"/>
              </w:rPr>
              <w:t>Стягнення</w:t>
            </w:r>
          </w:p>
          <w:p w:rsidR="00254797" w:rsidRPr="00772738" w:rsidRDefault="00254797" w:rsidP="00047435">
            <w:pPr>
              <w:rPr>
                <w:b/>
                <w:sz w:val="16"/>
                <w:szCs w:val="16"/>
              </w:rPr>
            </w:pPr>
          </w:p>
        </w:tc>
        <w:tc>
          <w:tcPr>
            <w:tcW w:w="6078" w:type="dxa"/>
          </w:tcPr>
          <w:p w:rsidR="00254797" w:rsidRPr="00410444" w:rsidRDefault="00254797" w:rsidP="00047435">
            <w:pPr>
              <w:jc w:val="both"/>
              <w:rPr>
                <w:sz w:val="26"/>
                <w:szCs w:val="26"/>
              </w:rPr>
            </w:pPr>
            <w:r w:rsidRPr="00410444">
              <w:rPr>
                <w:sz w:val="26"/>
                <w:szCs w:val="26"/>
              </w:rPr>
              <w:t>не має</w:t>
            </w:r>
          </w:p>
        </w:tc>
      </w:tr>
    </w:tbl>
    <w:p w:rsidR="00254797" w:rsidRDefault="00254797" w:rsidP="00254797">
      <w:pPr>
        <w:jc w:val="center"/>
        <w:rPr>
          <w:b/>
          <w:sz w:val="24"/>
          <w:szCs w:val="24"/>
        </w:rPr>
      </w:pPr>
    </w:p>
    <w:p w:rsidR="00410444" w:rsidRPr="003657DA" w:rsidRDefault="00410444" w:rsidP="00254797">
      <w:pPr>
        <w:jc w:val="center"/>
        <w:rPr>
          <w:b/>
          <w:sz w:val="24"/>
          <w:szCs w:val="24"/>
        </w:rPr>
      </w:pPr>
    </w:p>
    <w:p w:rsidR="00633C8E" w:rsidRDefault="00633C8E" w:rsidP="00254797"/>
    <w:p w:rsidR="00287CD6" w:rsidRDefault="00287CD6" w:rsidP="00254797"/>
    <w:p w:rsidR="00287CD6" w:rsidRDefault="00287CD6" w:rsidP="00254797"/>
    <w:p w:rsidR="00287CD6" w:rsidRDefault="00287CD6" w:rsidP="00254797"/>
    <w:p w:rsidR="00287CD6" w:rsidRDefault="00287CD6" w:rsidP="00254797"/>
    <w:p w:rsidR="00287CD6" w:rsidRPr="00805FF3" w:rsidRDefault="00287CD6" w:rsidP="00254797"/>
    <w:p w:rsidR="00254797" w:rsidRDefault="00254797" w:rsidP="00254797">
      <w:pPr>
        <w:pStyle w:val="2"/>
      </w:pPr>
    </w:p>
    <w:p w:rsidR="00254797" w:rsidRDefault="00254797" w:rsidP="00254797">
      <w:pPr>
        <w:pStyle w:val="2"/>
      </w:pPr>
      <w:r>
        <w:t>ТРУДОВА   ДІЯЛЬНІСТЬ</w:t>
      </w:r>
    </w:p>
    <w:p w:rsidR="00254797" w:rsidRDefault="00254797" w:rsidP="00254797">
      <w:pPr>
        <w:ind w:left="-900" w:right="-365"/>
        <w:jc w:val="center"/>
        <w:rPr>
          <w:b/>
          <w:sz w:val="28"/>
        </w:rPr>
      </w:pPr>
    </w:p>
    <w:tbl>
      <w:tblPr>
        <w:tblW w:w="10065" w:type="dxa"/>
        <w:tblInd w:w="-601" w:type="dxa"/>
        <w:tblLayout w:type="fixed"/>
        <w:tblLook w:val="0000"/>
      </w:tblPr>
      <w:tblGrid>
        <w:gridCol w:w="2694"/>
        <w:gridCol w:w="7371"/>
      </w:tblGrid>
      <w:tr w:rsidR="00254797" w:rsidTr="00047435">
        <w:tc>
          <w:tcPr>
            <w:tcW w:w="2694" w:type="dxa"/>
          </w:tcPr>
          <w:p w:rsidR="00254797" w:rsidRPr="00A66D13" w:rsidRDefault="00254797" w:rsidP="0004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54797" w:rsidRPr="003755BE" w:rsidRDefault="00254797" w:rsidP="00047435">
            <w:pPr>
              <w:jc w:val="both"/>
              <w:rPr>
                <w:sz w:val="28"/>
                <w:szCs w:val="28"/>
              </w:rPr>
            </w:pPr>
          </w:p>
        </w:tc>
      </w:tr>
      <w:tr w:rsidR="00254797" w:rsidTr="00047435">
        <w:tc>
          <w:tcPr>
            <w:tcW w:w="2694" w:type="dxa"/>
          </w:tcPr>
          <w:p w:rsidR="00633C8E" w:rsidRDefault="00E02E64" w:rsidP="00047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633C8E">
              <w:rPr>
                <w:sz w:val="28"/>
                <w:szCs w:val="28"/>
              </w:rPr>
              <w:t xml:space="preserve">1998 </w:t>
            </w:r>
            <w:r w:rsidR="006352EE">
              <w:rPr>
                <w:sz w:val="28"/>
                <w:szCs w:val="28"/>
              </w:rPr>
              <w:t>-</w:t>
            </w:r>
            <w:r w:rsidR="00633C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01.</w:t>
            </w:r>
            <w:r w:rsidR="00633C8E">
              <w:rPr>
                <w:sz w:val="28"/>
                <w:szCs w:val="28"/>
              </w:rPr>
              <w:t>2000</w:t>
            </w:r>
            <w:r w:rsidR="00630F3E">
              <w:rPr>
                <w:sz w:val="28"/>
                <w:szCs w:val="28"/>
              </w:rPr>
              <w:t xml:space="preserve"> </w:t>
            </w:r>
          </w:p>
          <w:p w:rsidR="00BB3C4D" w:rsidRDefault="00BB3C4D" w:rsidP="00047435">
            <w:pPr>
              <w:jc w:val="center"/>
              <w:rPr>
                <w:sz w:val="28"/>
                <w:szCs w:val="28"/>
              </w:rPr>
            </w:pPr>
          </w:p>
          <w:p w:rsidR="00254797" w:rsidRDefault="00140933" w:rsidP="00047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</w:t>
            </w:r>
            <w:r w:rsidR="00BB3C4D">
              <w:rPr>
                <w:sz w:val="28"/>
                <w:szCs w:val="28"/>
              </w:rPr>
              <w:t xml:space="preserve">2002 </w:t>
            </w:r>
            <w:r w:rsidR="0065027A">
              <w:rPr>
                <w:sz w:val="28"/>
                <w:szCs w:val="28"/>
              </w:rPr>
              <w:t>-</w:t>
            </w:r>
            <w:r w:rsidR="00BB3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04.</w:t>
            </w:r>
            <w:r w:rsidR="00BB3C4D">
              <w:rPr>
                <w:sz w:val="28"/>
                <w:szCs w:val="28"/>
              </w:rPr>
              <w:t>2005</w:t>
            </w:r>
          </w:p>
          <w:p w:rsidR="0065027A" w:rsidRDefault="0065027A" w:rsidP="00047435">
            <w:pPr>
              <w:jc w:val="center"/>
              <w:rPr>
                <w:sz w:val="28"/>
                <w:szCs w:val="28"/>
              </w:rPr>
            </w:pPr>
          </w:p>
          <w:p w:rsidR="0065027A" w:rsidRDefault="0065027A" w:rsidP="00047435">
            <w:pPr>
              <w:jc w:val="center"/>
              <w:rPr>
                <w:sz w:val="28"/>
                <w:szCs w:val="28"/>
              </w:rPr>
            </w:pPr>
          </w:p>
          <w:p w:rsidR="0065027A" w:rsidRDefault="0065027A" w:rsidP="00047435">
            <w:pPr>
              <w:jc w:val="center"/>
              <w:rPr>
                <w:sz w:val="28"/>
                <w:szCs w:val="28"/>
              </w:rPr>
            </w:pPr>
          </w:p>
          <w:p w:rsidR="00CC7660" w:rsidRDefault="005D79A2" w:rsidP="002C7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5027A" w:rsidRDefault="00CC7660" w:rsidP="002C7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76BA">
              <w:rPr>
                <w:sz w:val="28"/>
                <w:szCs w:val="28"/>
              </w:rPr>
              <w:t xml:space="preserve"> </w:t>
            </w:r>
            <w:r w:rsidR="000251E7">
              <w:rPr>
                <w:sz w:val="28"/>
                <w:szCs w:val="28"/>
              </w:rPr>
              <w:t>09.</w:t>
            </w:r>
            <w:r w:rsidR="0065027A">
              <w:rPr>
                <w:sz w:val="28"/>
                <w:szCs w:val="28"/>
              </w:rPr>
              <w:t xml:space="preserve">2005 </w:t>
            </w:r>
            <w:r w:rsidR="005D79A2">
              <w:rPr>
                <w:sz w:val="28"/>
                <w:szCs w:val="28"/>
              </w:rPr>
              <w:t>- 08.</w:t>
            </w:r>
            <w:r w:rsidR="0065027A">
              <w:rPr>
                <w:sz w:val="28"/>
                <w:szCs w:val="28"/>
              </w:rPr>
              <w:t>2011</w:t>
            </w:r>
          </w:p>
          <w:p w:rsidR="0065027A" w:rsidRDefault="0065027A" w:rsidP="0065027A">
            <w:pPr>
              <w:rPr>
                <w:sz w:val="28"/>
                <w:szCs w:val="28"/>
              </w:rPr>
            </w:pPr>
          </w:p>
          <w:p w:rsidR="0065027A" w:rsidRDefault="0065027A" w:rsidP="0065027A">
            <w:pPr>
              <w:rPr>
                <w:sz w:val="28"/>
                <w:szCs w:val="28"/>
              </w:rPr>
            </w:pPr>
          </w:p>
          <w:p w:rsidR="0065027A" w:rsidRDefault="0065027A" w:rsidP="0065027A">
            <w:pPr>
              <w:rPr>
                <w:sz w:val="28"/>
                <w:szCs w:val="28"/>
              </w:rPr>
            </w:pPr>
          </w:p>
          <w:p w:rsidR="0065027A" w:rsidRDefault="0065027A" w:rsidP="0065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5027A" w:rsidRPr="00A66D13" w:rsidRDefault="005420C1" w:rsidP="0022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4093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="002C71C2">
              <w:rPr>
                <w:sz w:val="28"/>
                <w:szCs w:val="28"/>
              </w:rPr>
              <w:t xml:space="preserve">2011 </w:t>
            </w:r>
            <w:r w:rsidR="000251E7">
              <w:rPr>
                <w:sz w:val="28"/>
                <w:szCs w:val="28"/>
              </w:rPr>
              <w:t>-</w:t>
            </w:r>
            <w:r w:rsidR="002C71C2">
              <w:rPr>
                <w:sz w:val="28"/>
                <w:szCs w:val="28"/>
              </w:rPr>
              <w:t xml:space="preserve"> </w:t>
            </w:r>
            <w:r w:rsidR="000251E7">
              <w:rPr>
                <w:sz w:val="28"/>
                <w:szCs w:val="28"/>
              </w:rPr>
              <w:t>06.</w:t>
            </w:r>
            <w:r w:rsidR="002C71C2">
              <w:rPr>
                <w:sz w:val="28"/>
                <w:szCs w:val="28"/>
              </w:rPr>
              <w:t>2012</w:t>
            </w:r>
          </w:p>
        </w:tc>
        <w:tc>
          <w:tcPr>
            <w:tcW w:w="7371" w:type="dxa"/>
          </w:tcPr>
          <w:p w:rsidR="00633C8E" w:rsidRDefault="00630F3E" w:rsidP="00047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33C8E" w:rsidRPr="003755BE">
              <w:rPr>
                <w:sz w:val="28"/>
                <w:szCs w:val="28"/>
              </w:rPr>
              <w:t>икладач Рівненського економіко-гуманітарного інституту</w:t>
            </w:r>
          </w:p>
          <w:p w:rsidR="00BB3C4D" w:rsidRPr="003755BE" w:rsidRDefault="00BB3C4D" w:rsidP="00047435">
            <w:pPr>
              <w:jc w:val="both"/>
              <w:rPr>
                <w:sz w:val="28"/>
                <w:szCs w:val="28"/>
              </w:rPr>
            </w:pPr>
          </w:p>
          <w:p w:rsidR="00254797" w:rsidRPr="00BB3C4D" w:rsidRDefault="00BB3C4D" w:rsidP="00047435">
            <w:pPr>
              <w:jc w:val="both"/>
              <w:rPr>
                <w:sz w:val="28"/>
                <w:szCs w:val="28"/>
              </w:rPr>
            </w:pPr>
            <w:r w:rsidRPr="00BB3C4D">
              <w:rPr>
                <w:sz w:val="28"/>
                <w:szCs w:val="28"/>
              </w:rPr>
              <w:t>старший консультант, головний консультант відділу економічної безпек</w:t>
            </w:r>
            <w:r w:rsidR="00A131E0">
              <w:rPr>
                <w:sz w:val="28"/>
                <w:szCs w:val="28"/>
              </w:rPr>
              <w:t>и Національного</w:t>
            </w:r>
            <w:r w:rsidRPr="00BB3C4D">
              <w:rPr>
                <w:sz w:val="28"/>
                <w:szCs w:val="28"/>
              </w:rPr>
              <w:t xml:space="preserve"> інститут</w:t>
            </w:r>
            <w:r w:rsidR="00A131E0">
              <w:rPr>
                <w:sz w:val="28"/>
                <w:szCs w:val="28"/>
              </w:rPr>
              <w:t>у</w:t>
            </w:r>
            <w:r w:rsidRPr="00BB3C4D">
              <w:rPr>
                <w:sz w:val="28"/>
                <w:szCs w:val="28"/>
              </w:rPr>
              <w:t xml:space="preserve"> проблем міжнародної безпеки </w:t>
            </w:r>
            <w:r w:rsidR="00CC7660">
              <w:rPr>
                <w:sz w:val="28"/>
                <w:szCs w:val="28"/>
              </w:rPr>
              <w:t xml:space="preserve">при </w:t>
            </w:r>
            <w:r w:rsidRPr="00BB3C4D">
              <w:rPr>
                <w:sz w:val="28"/>
                <w:szCs w:val="28"/>
              </w:rPr>
              <w:t>Р</w:t>
            </w:r>
            <w:r w:rsidR="00CC7660">
              <w:rPr>
                <w:sz w:val="28"/>
                <w:szCs w:val="28"/>
              </w:rPr>
              <w:t xml:space="preserve">аді національної безпеки і оборони </w:t>
            </w:r>
            <w:r w:rsidRPr="00BB3C4D">
              <w:rPr>
                <w:sz w:val="28"/>
                <w:szCs w:val="28"/>
              </w:rPr>
              <w:t>України, м. Київ</w:t>
            </w:r>
          </w:p>
          <w:p w:rsidR="00254797" w:rsidRDefault="00254797" w:rsidP="00047435">
            <w:pPr>
              <w:jc w:val="both"/>
              <w:rPr>
                <w:sz w:val="28"/>
                <w:szCs w:val="28"/>
              </w:rPr>
            </w:pPr>
          </w:p>
          <w:p w:rsidR="0065027A" w:rsidRDefault="0065027A" w:rsidP="00047435">
            <w:pPr>
              <w:jc w:val="both"/>
              <w:rPr>
                <w:sz w:val="28"/>
                <w:szCs w:val="28"/>
              </w:rPr>
            </w:pPr>
            <w:r w:rsidRPr="00120601">
              <w:rPr>
                <w:sz w:val="28"/>
                <w:szCs w:val="28"/>
              </w:rPr>
              <w:t xml:space="preserve">завідувач кафедри загальноекономічних дисциплін; фінансів, обліку і аудиту Рівненського інституту </w:t>
            </w:r>
            <w:r w:rsidR="002C71C2">
              <w:rPr>
                <w:sz w:val="28"/>
                <w:szCs w:val="28"/>
              </w:rPr>
              <w:t xml:space="preserve">вищого навчального закладу </w:t>
            </w:r>
            <w:r w:rsidR="00896709">
              <w:rPr>
                <w:sz w:val="28"/>
                <w:szCs w:val="28"/>
              </w:rPr>
              <w:t>«</w:t>
            </w:r>
            <w:r w:rsidRPr="00120601">
              <w:rPr>
                <w:sz w:val="28"/>
                <w:szCs w:val="28"/>
              </w:rPr>
              <w:t xml:space="preserve">Відкритий міжнародний університет розвитку людини </w:t>
            </w:r>
            <w:r w:rsidR="00896709">
              <w:rPr>
                <w:sz w:val="28"/>
                <w:szCs w:val="28"/>
              </w:rPr>
              <w:t>«Україна»</w:t>
            </w:r>
          </w:p>
          <w:p w:rsidR="002C71C2" w:rsidRDefault="002C71C2" w:rsidP="00047435">
            <w:pPr>
              <w:jc w:val="both"/>
              <w:rPr>
                <w:sz w:val="28"/>
                <w:szCs w:val="28"/>
              </w:rPr>
            </w:pPr>
          </w:p>
          <w:p w:rsidR="002C71C2" w:rsidRPr="002C71C2" w:rsidRDefault="002C71C2" w:rsidP="002C71C2">
            <w:pPr>
              <w:jc w:val="both"/>
              <w:rPr>
                <w:sz w:val="28"/>
                <w:szCs w:val="28"/>
              </w:rPr>
            </w:pPr>
            <w:r w:rsidRPr="002C71C2">
              <w:rPr>
                <w:sz w:val="28"/>
                <w:szCs w:val="28"/>
              </w:rPr>
              <w:t>завідувач кафедри управління освітою Рівненського обласного інституту післядипломної педагогічної освіти</w:t>
            </w:r>
          </w:p>
        </w:tc>
      </w:tr>
      <w:tr w:rsidR="00BB3C4D" w:rsidTr="00047435">
        <w:tc>
          <w:tcPr>
            <w:tcW w:w="2694" w:type="dxa"/>
          </w:tcPr>
          <w:p w:rsidR="00BB3C4D" w:rsidRDefault="00BB3C4D" w:rsidP="00047435">
            <w:pPr>
              <w:jc w:val="center"/>
              <w:rPr>
                <w:sz w:val="28"/>
                <w:szCs w:val="28"/>
              </w:rPr>
            </w:pPr>
          </w:p>
          <w:p w:rsidR="00791376" w:rsidRDefault="008E0323" w:rsidP="00047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  <w:r w:rsidR="00791376">
              <w:rPr>
                <w:sz w:val="28"/>
                <w:szCs w:val="28"/>
              </w:rPr>
              <w:t xml:space="preserve">2012 </w:t>
            </w:r>
            <w:r w:rsidR="009B4585">
              <w:rPr>
                <w:sz w:val="28"/>
                <w:szCs w:val="28"/>
              </w:rPr>
              <w:t>-</w:t>
            </w:r>
            <w:r w:rsidR="00791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08.</w:t>
            </w:r>
            <w:r w:rsidR="00791376">
              <w:rPr>
                <w:sz w:val="28"/>
                <w:szCs w:val="28"/>
              </w:rPr>
              <w:t>2018</w:t>
            </w:r>
          </w:p>
          <w:p w:rsidR="009B4585" w:rsidRDefault="009B4585" w:rsidP="00047435">
            <w:pPr>
              <w:jc w:val="center"/>
              <w:rPr>
                <w:sz w:val="28"/>
                <w:szCs w:val="28"/>
              </w:rPr>
            </w:pPr>
          </w:p>
          <w:p w:rsidR="009B4585" w:rsidRDefault="009B4585" w:rsidP="00047435">
            <w:pPr>
              <w:jc w:val="center"/>
              <w:rPr>
                <w:sz w:val="28"/>
                <w:szCs w:val="28"/>
              </w:rPr>
            </w:pPr>
          </w:p>
          <w:p w:rsidR="009B4585" w:rsidRDefault="009B4585" w:rsidP="00047435">
            <w:pPr>
              <w:jc w:val="center"/>
              <w:rPr>
                <w:sz w:val="28"/>
                <w:szCs w:val="28"/>
              </w:rPr>
            </w:pPr>
          </w:p>
          <w:p w:rsidR="009B4585" w:rsidRDefault="002276BA" w:rsidP="00227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4585">
              <w:rPr>
                <w:sz w:val="28"/>
                <w:szCs w:val="28"/>
              </w:rPr>
              <w:t xml:space="preserve">09.2018 </w:t>
            </w:r>
            <w:r w:rsidR="000251E7">
              <w:rPr>
                <w:sz w:val="28"/>
                <w:szCs w:val="28"/>
              </w:rPr>
              <w:t>-</w:t>
            </w:r>
            <w:r w:rsidR="009B4585">
              <w:rPr>
                <w:sz w:val="28"/>
                <w:szCs w:val="28"/>
              </w:rPr>
              <w:t xml:space="preserve"> по т.ч.</w:t>
            </w:r>
          </w:p>
          <w:p w:rsidR="009B4585" w:rsidRDefault="009B4585" w:rsidP="00047435">
            <w:pPr>
              <w:jc w:val="center"/>
              <w:rPr>
                <w:sz w:val="28"/>
                <w:szCs w:val="28"/>
              </w:rPr>
            </w:pPr>
          </w:p>
          <w:p w:rsidR="009B4585" w:rsidRDefault="009B4585" w:rsidP="0004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B3C4D" w:rsidRDefault="00BB3C4D" w:rsidP="00047435">
            <w:pPr>
              <w:jc w:val="both"/>
              <w:rPr>
                <w:sz w:val="28"/>
                <w:szCs w:val="28"/>
              </w:rPr>
            </w:pPr>
          </w:p>
          <w:p w:rsidR="002C71C2" w:rsidRDefault="002C71C2" w:rsidP="002C7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120601">
              <w:rPr>
                <w:sz w:val="28"/>
                <w:szCs w:val="28"/>
              </w:rPr>
              <w:t xml:space="preserve">Рівненського інституту </w:t>
            </w:r>
            <w:r>
              <w:rPr>
                <w:sz w:val="28"/>
                <w:szCs w:val="28"/>
              </w:rPr>
              <w:t xml:space="preserve">вищого навчального закладу </w:t>
            </w:r>
            <w:r w:rsidR="00896709">
              <w:rPr>
                <w:sz w:val="28"/>
                <w:szCs w:val="28"/>
              </w:rPr>
              <w:t>«</w:t>
            </w:r>
            <w:r w:rsidRPr="00120601">
              <w:rPr>
                <w:sz w:val="28"/>
                <w:szCs w:val="28"/>
              </w:rPr>
              <w:t>Відкритий міжнародн</w:t>
            </w:r>
            <w:r w:rsidR="00896709">
              <w:rPr>
                <w:sz w:val="28"/>
                <w:szCs w:val="28"/>
              </w:rPr>
              <w:t>ий університет розвитку людини «Україна»</w:t>
            </w:r>
          </w:p>
          <w:p w:rsidR="008E0323" w:rsidRDefault="008E0323" w:rsidP="002C71C2">
            <w:pPr>
              <w:jc w:val="both"/>
              <w:rPr>
                <w:sz w:val="28"/>
                <w:szCs w:val="28"/>
              </w:rPr>
            </w:pPr>
          </w:p>
          <w:p w:rsidR="002C71C2" w:rsidRPr="008E0323" w:rsidRDefault="008E0323" w:rsidP="00047435">
            <w:pPr>
              <w:jc w:val="both"/>
              <w:rPr>
                <w:sz w:val="28"/>
                <w:szCs w:val="28"/>
              </w:rPr>
            </w:pPr>
            <w:r w:rsidRPr="008E0323">
              <w:rPr>
                <w:sz w:val="28"/>
                <w:szCs w:val="28"/>
              </w:rPr>
              <w:t xml:space="preserve">заступник начальника управління – начальник відділу виховної роботи та соціального захисту дітей управління освіти і науки Рівненської обласної державної адміністрації </w:t>
            </w:r>
          </w:p>
        </w:tc>
      </w:tr>
      <w:tr w:rsidR="0069382F" w:rsidTr="00047435">
        <w:tc>
          <w:tcPr>
            <w:tcW w:w="2694" w:type="dxa"/>
          </w:tcPr>
          <w:p w:rsidR="0069382F" w:rsidRDefault="0069382F" w:rsidP="0004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9382F" w:rsidRPr="003755BE" w:rsidRDefault="0069382F" w:rsidP="00047435">
            <w:pPr>
              <w:jc w:val="both"/>
              <w:rPr>
                <w:sz w:val="28"/>
                <w:szCs w:val="28"/>
              </w:rPr>
            </w:pPr>
          </w:p>
        </w:tc>
      </w:tr>
      <w:tr w:rsidR="0069382F" w:rsidTr="00047435">
        <w:tc>
          <w:tcPr>
            <w:tcW w:w="2694" w:type="dxa"/>
          </w:tcPr>
          <w:p w:rsidR="0069382F" w:rsidRDefault="0069382F" w:rsidP="0004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9382F" w:rsidRPr="003755BE" w:rsidRDefault="0069382F" w:rsidP="00047435">
            <w:pPr>
              <w:jc w:val="both"/>
              <w:rPr>
                <w:sz w:val="28"/>
                <w:szCs w:val="28"/>
              </w:rPr>
            </w:pPr>
          </w:p>
        </w:tc>
      </w:tr>
      <w:tr w:rsidR="00254797" w:rsidTr="00047435">
        <w:tc>
          <w:tcPr>
            <w:tcW w:w="2694" w:type="dxa"/>
          </w:tcPr>
          <w:p w:rsidR="00254797" w:rsidRPr="00A66D13" w:rsidRDefault="00254797" w:rsidP="0004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54797" w:rsidRPr="00EC569D" w:rsidRDefault="00254797" w:rsidP="00047435">
            <w:pPr>
              <w:jc w:val="both"/>
              <w:rPr>
                <w:sz w:val="16"/>
                <w:szCs w:val="16"/>
              </w:rPr>
            </w:pPr>
          </w:p>
        </w:tc>
      </w:tr>
      <w:tr w:rsidR="00254797" w:rsidTr="00047435">
        <w:tc>
          <w:tcPr>
            <w:tcW w:w="2694" w:type="dxa"/>
          </w:tcPr>
          <w:p w:rsidR="00254797" w:rsidRPr="00A66D13" w:rsidRDefault="00254797" w:rsidP="0004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54797" w:rsidRPr="00EC569D" w:rsidRDefault="00254797" w:rsidP="00047435">
            <w:pPr>
              <w:jc w:val="both"/>
              <w:rPr>
                <w:sz w:val="16"/>
                <w:szCs w:val="16"/>
              </w:rPr>
            </w:pPr>
          </w:p>
        </w:tc>
      </w:tr>
      <w:tr w:rsidR="00254797" w:rsidTr="00047435">
        <w:tc>
          <w:tcPr>
            <w:tcW w:w="2694" w:type="dxa"/>
          </w:tcPr>
          <w:p w:rsidR="00254797" w:rsidRPr="00A66D13" w:rsidRDefault="00254797" w:rsidP="0004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54797" w:rsidRPr="00EC569D" w:rsidRDefault="00254797" w:rsidP="00047435">
            <w:pPr>
              <w:jc w:val="both"/>
              <w:rPr>
                <w:sz w:val="16"/>
                <w:szCs w:val="16"/>
              </w:rPr>
            </w:pPr>
          </w:p>
        </w:tc>
      </w:tr>
      <w:tr w:rsidR="00254797" w:rsidTr="00047435">
        <w:tc>
          <w:tcPr>
            <w:tcW w:w="2694" w:type="dxa"/>
          </w:tcPr>
          <w:p w:rsidR="00254797" w:rsidRPr="00A66D13" w:rsidRDefault="00254797" w:rsidP="00630F3E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54797" w:rsidRPr="00EC569D" w:rsidRDefault="00254797" w:rsidP="00047435">
            <w:pPr>
              <w:jc w:val="both"/>
              <w:rPr>
                <w:sz w:val="16"/>
                <w:szCs w:val="16"/>
              </w:rPr>
            </w:pPr>
          </w:p>
        </w:tc>
      </w:tr>
      <w:tr w:rsidR="00254797" w:rsidTr="00047435">
        <w:tc>
          <w:tcPr>
            <w:tcW w:w="2694" w:type="dxa"/>
          </w:tcPr>
          <w:p w:rsidR="00254797" w:rsidRPr="00A66D13" w:rsidRDefault="00254797" w:rsidP="0004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54797" w:rsidRPr="00EC569D" w:rsidRDefault="00254797" w:rsidP="00047435">
            <w:pPr>
              <w:jc w:val="both"/>
              <w:rPr>
                <w:sz w:val="16"/>
                <w:szCs w:val="16"/>
              </w:rPr>
            </w:pPr>
          </w:p>
        </w:tc>
      </w:tr>
      <w:tr w:rsidR="00254797" w:rsidTr="00047435">
        <w:tc>
          <w:tcPr>
            <w:tcW w:w="2694" w:type="dxa"/>
          </w:tcPr>
          <w:p w:rsidR="00254797" w:rsidRPr="00A66D13" w:rsidRDefault="00254797" w:rsidP="0004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54797" w:rsidRPr="00EC569D" w:rsidRDefault="00254797" w:rsidP="00047435">
            <w:pPr>
              <w:jc w:val="both"/>
              <w:rPr>
                <w:sz w:val="16"/>
                <w:szCs w:val="16"/>
              </w:rPr>
            </w:pPr>
          </w:p>
        </w:tc>
      </w:tr>
      <w:tr w:rsidR="00254797" w:rsidTr="00047435">
        <w:tc>
          <w:tcPr>
            <w:tcW w:w="2694" w:type="dxa"/>
          </w:tcPr>
          <w:p w:rsidR="00254797" w:rsidRPr="00A66D13" w:rsidRDefault="00254797" w:rsidP="0004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54797" w:rsidRPr="00EC569D" w:rsidRDefault="00254797" w:rsidP="00047435">
            <w:pPr>
              <w:jc w:val="both"/>
              <w:rPr>
                <w:sz w:val="16"/>
                <w:szCs w:val="16"/>
              </w:rPr>
            </w:pPr>
          </w:p>
        </w:tc>
      </w:tr>
      <w:tr w:rsidR="00254797" w:rsidTr="00047435">
        <w:tc>
          <w:tcPr>
            <w:tcW w:w="2694" w:type="dxa"/>
          </w:tcPr>
          <w:p w:rsidR="00254797" w:rsidRPr="00A66D13" w:rsidRDefault="00254797" w:rsidP="0004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54797" w:rsidRPr="00EC569D" w:rsidRDefault="00254797" w:rsidP="00047435">
            <w:pPr>
              <w:jc w:val="both"/>
              <w:rPr>
                <w:sz w:val="16"/>
                <w:szCs w:val="16"/>
              </w:rPr>
            </w:pPr>
          </w:p>
        </w:tc>
      </w:tr>
      <w:tr w:rsidR="00254797" w:rsidTr="00047435">
        <w:tc>
          <w:tcPr>
            <w:tcW w:w="2694" w:type="dxa"/>
          </w:tcPr>
          <w:p w:rsidR="00254797" w:rsidRPr="00A66D13" w:rsidRDefault="00254797" w:rsidP="0004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54797" w:rsidRPr="00EC569D" w:rsidRDefault="00254797" w:rsidP="00047435">
            <w:pPr>
              <w:jc w:val="both"/>
              <w:rPr>
                <w:sz w:val="16"/>
                <w:szCs w:val="16"/>
              </w:rPr>
            </w:pPr>
          </w:p>
        </w:tc>
      </w:tr>
      <w:tr w:rsidR="00254797" w:rsidTr="00047435">
        <w:tc>
          <w:tcPr>
            <w:tcW w:w="2694" w:type="dxa"/>
          </w:tcPr>
          <w:p w:rsidR="00254797" w:rsidRDefault="00254797" w:rsidP="00047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54797" w:rsidRPr="00A66D13" w:rsidRDefault="00254797" w:rsidP="00047435">
            <w:pPr>
              <w:jc w:val="both"/>
              <w:rPr>
                <w:sz w:val="28"/>
                <w:szCs w:val="28"/>
              </w:rPr>
            </w:pPr>
          </w:p>
        </w:tc>
      </w:tr>
      <w:tr w:rsidR="00254797" w:rsidTr="00047435">
        <w:tc>
          <w:tcPr>
            <w:tcW w:w="2694" w:type="dxa"/>
          </w:tcPr>
          <w:p w:rsidR="00254797" w:rsidRDefault="00254797" w:rsidP="00047435">
            <w:pPr>
              <w:ind w:right="-365"/>
              <w:jc w:val="both"/>
              <w:rPr>
                <w:sz w:val="28"/>
              </w:rPr>
            </w:pPr>
          </w:p>
        </w:tc>
        <w:tc>
          <w:tcPr>
            <w:tcW w:w="7371" w:type="dxa"/>
          </w:tcPr>
          <w:p w:rsidR="00254797" w:rsidRDefault="00254797" w:rsidP="00047435">
            <w:pPr>
              <w:ind w:right="256"/>
              <w:jc w:val="both"/>
              <w:rPr>
                <w:sz w:val="26"/>
              </w:rPr>
            </w:pPr>
          </w:p>
        </w:tc>
      </w:tr>
    </w:tbl>
    <w:p w:rsidR="00254797" w:rsidRDefault="00254797" w:rsidP="00254797">
      <w:pPr>
        <w:ind w:left="-900" w:right="-365"/>
        <w:jc w:val="both"/>
        <w:rPr>
          <w:sz w:val="28"/>
        </w:rPr>
      </w:pPr>
    </w:p>
    <w:p w:rsidR="000D2F89" w:rsidRDefault="000D2F89"/>
    <w:sectPr w:rsidR="000D2F89" w:rsidSect="007B699E">
      <w:pgSz w:w="11906" w:h="16838"/>
      <w:pgMar w:top="709" w:right="849" w:bottom="284" w:left="1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797"/>
    <w:rsid w:val="00023B57"/>
    <w:rsid w:val="000251E7"/>
    <w:rsid w:val="000D2F89"/>
    <w:rsid w:val="00120601"/>
    <w:rsid w:val="00140933"/>
    <w:rsid w:val="00202A3D"/>
    <w:rsid w:val="0020431E"/>
    <w:rsid w:val="002276BA"/>
    <w:rsid w:val="00237E9A"/>
    <w:rsid w:val="00254797"/>
    <w:rsid w:val="00287CD6"/>
    <w:rsid w:val="002C71C2"/>
    <w:rsid w:val="003755BE"/>
    <w:rsid w:val="003B1AEC"/>
    <w:rsid w:val="003E585C"/>
    <w:rsid w:val="00410444"/>
    <w:rsid w:val="00487FD5"/>
    <w:rsid w:val="005420C1"/>
    <w:rsid w:val="005D79A2"/>
    <w:rsid w:val="00630F3E"/>
    <w:rsid w:val="00633C8E"/>
    <w:rsid w:val="006352EE"/>
    <w:rsid w:val="0065027A"/>
    <w:rsid w:val="00654163"/>
    <w:rsid w:val="00676154"/>
    <w:rsid w:val="0069382F"/>
    <w:rsid w:val="00791376"/>
    <w:rsid w:val="00850A76"/>
    <w:rsid w:val="008757B7"/>
    <w:rsid w:val="00896709"/>
    <w:rsid w:val="008B1A5D"/>
    <w:rsid w:val="008E0323"/>
    <w:rsid w:val="00941BD6"/>
    <w:rsid w:val="009B4585"/>
    <w:rsid w:val="009F7D08"/>
    <w:rsid w:val="00A074C4"/>
    <w:rsid w:val="00A131E0"/>
    <w:rsid w:val="00A17929"/>
    <w:rsid w:val="00A73617"/>
    <w:rsid w:val="00BB3C4D"/>
    <w:rsid w:val="00CC7660"/>
    <w:rsid w:val="00CF3D3C"/>
    <w:rsid w:val="00D802A6"/>
    <w:rsid w:val="00E02E64"/>
    <w:rsid w:val="00E423F8"/>
    <w:rsid w:val="00E61F50"/>
    <w:rsid w:val="00E80A8F"/>
    <w:rsid w:val="00FE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5479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54797"/>
    <w:pPr>
      <w:keepNext/>
      <w:ind w:left="-900" w:right="-365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79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479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25479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5479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254797"/>
    <w:pPr>
      <w:jc w:val="center"/>
    </w:pPr>
    <w:rPr>
      <w:sz w:val="28"/>
      <w:u w:val="single"/>
    </w:rPr>
  </w:style>
  <w:style w:type="character" w:customStyle="1" w:styleId="a6">
    <w:name w:val="Подзаголовок Знак"/>
    <w:basedOn w:val="a0"/>
    <w:link w:val="a5"/>
    <w:rsid w:val="00254797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391</Words>
  <Characters>2230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51</cp:revision>
  <dcterms:created xsi:type="dcterms:W3CDTF">2018-10-07T14:24:00Z</dcterms:created>
  <dcterms:modified xsi:type="dcterms:W3CDTF">2018-10-07T19:33:00Z</dcterms:modified>
</cp:coreProperties>
</file>